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retekstu"/>
        <w:bidi w:val="0"/>
        <w:jc w:val="right"/>
        <w:rPr/>
      </w:pPr>
      <w:r>
        <w:rPr>
          <w:rStyle w:val="Strong"/>
          <w:rFonts w:ascii="Times New Roman" w:hAnsi="Times New Roman"/>
          <w:b w:val="false"/>
          <w:bCs w:val="false"/>
        </w:rPr>
        <w:t>Tarłów, dnia 27</w:t>
      </w:r>
      <w:r>
        <w:rPr>
          <w:rStyle w:val="Strong"/>
          <w:rFonts w:eastAsia="NSimSun" w:cs="Lucida Sans" w:ascii="Times New Roman" w:hAnsi="Times New Roman"/>
          <w:b w:val="false"/>
          <w:bCs w:val="false"/>
          <w:color w:val="auto"/>
          <w:kern w:val="2"/>
          <w:sz w:val="24"/>
          <w:szCs w:val="24"/>
          <w:lang w:val="pl-PL" w:eastAsia="zh-CN" w:bidi="hi-IN"/>
        </w:rPr>
        <w:t>.03</w:t>
      </w:r>
      <w:r>
        <w:rPr>
          <w:rStyle w:val="Strong"/>
          <w:rFonts w:ascii="Times New Roman" w:hAnsi="Times New Roman"/>
          <w:b w:val="false"/>
          <w:bCs w:val="false"/>
        </w:rPr>
        <w:t>.2023 r.</w:t>
      </w:r>
    </w:p>
    <w:p>
      <w:pPr>
        <w:pStyle w:val="Tretekstu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Tretekstu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IRG.BG.</w:t>
      </w:r>
      <w:r>
        <w:rPr>
          <w:rFonts w:eastAsia="NSimSun" w:cs="Lucida Sans" w:ascii="Times New Roman" w:hAnsi="Times New Roman"/>
          <w:color w:val="auto"/>
          <w:kern w:val="2"/>
          <w:sz w:val="24"/>
          <w:szCs w:val="24"/>
          <w:lang w:val="pl-PL" w:eastAsia="zh-CN" w:bidi="hi-IN"/>
        </w:rPr>
        <w:t>6733.2.2023</w:t>
      </w:r>
    </w:p>
    <w:p>
      <w:pPr>
        <w:pStyle w:val="Tretekstu"/>
        <w:bidi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Tretekstu"/>
        <w:bidi w:val="0"/>
        <w:jc w:val="center"/>
        <w:rPr>
          <w:rFonts w:ascii="Times New Roman" w:hAnsi="Times New Roman"/>
        </w:rPr>
      </w:pPr>
      <w:r>
        <w:rPr>
          <w:rStyle w:val="Strong"/>
          <w:rFonts w:ascii="Times New Roman" w:hAnsi="Times New Roman"/>
          <w:sz w:val="36"/>
          <w:szCs w:val="36"/>
        </w:rPr>
        <w:t xml:space="preserve">OBWIESZCZENIE </w:t>
      </w:r>
    </w:p>
    <w:p>
      <w:pPr>
        <w:pStyle w:val="Tretekstu"/>
        <w:bidi w:val="0"/>
        <w:spacing w:before="0" w:after="26"/>
        <w:jc w:val="center"/>
        <w:rPr/>
      </w:pPr>
      <w:r>
        <w:rPr>
          <w:rStyle w:val="Strong"/>
          <w:rFonts w:eastAsia="NSimSun" w:cs="Lucida Sans" w:ascii="Times New Roman" w:hAnsi="Times New Roman"/>
          <w:b/>
          <w:bCs/>
          <w:color w:val="auto"/>
          <w:kern w:val="2"/>
          <w:sz w:val="28"/>
          <w:szCs w:val="28"/>
          <w:lang w:val="pl-PL" w:eastAsia="zh-CN" w:bidi="hi-IN"/>
        </w:rPr>
        <w:t xml:space="preserve">o wszczęciu postępowania w </w:t>
      </w:r>
      <w:r>
        <w:rPr>
          <w:rStyle w:val="Strong"/>
          <w:rFonts w:ascii="Times New Roman" w:hAnsi="Times New Roman"/>
          <w:b/>
          <w:bCs/>
          <w:sz w:val="28"/>
          <w:szCs w:val="28"/>
        </w:rPr>
        <w:t xml:space="preserve">sprawie </w:t>
      </w:r>
      <w:r>
        <w:rPr>
          <w:rStyle w:val="Strong"/>
          <w:rFonts w:eastAsia="Times New Roman" w:cs="Times New Roman" w:ascii="Times New Roman" w:hAnsi="Times New Roman"/>
          <w:b/>
          <w:bCs/>
          <w:color w:val="auto"/>
          <w:kern w:val="2"/>
          <w:sz w:val="28"/>
          <w:szCs w:val="28"/>
          <w:lang w:val="pl-PL" w:eastAsia="pl-PL" w:bidi="hi-IN"/>
        </w:rPr>
        <w:t>wydania decyzji o ustaleniu lokalizacji inwestycji celu publicznego</w:t>
      </w:r>
    </w:p>
    <w:p>
      <w:pPr>
        <w:pStyle w:val="Tretekstu"/>
        <w:bidi w:val="0"/>
        <w:spacing w:before="0" w:after="26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</w:p>
    <w:p>
      <w:pPr>
        <w:pStyle w:val="Tretekstu"/>
        <w:bidi w:val="0"/>
        <w:spacing w:before="114" w:after="197"/>
        <w:jc w:val="both"/>
        <w:rPr>
          <w:sz w:val="24"/>
          <w:szCs w:val="24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</w:rPr>
        <w:tab/>
        <w:t>Na podstawie art. 53 ust. 1 w związku z art. 52 ust. 1 ustawy z dnia 27 marca 2003r. o planowaniu i zagospodarowaniu przestrzennym (t.j. Dz. U. z 20</w:t>
      </w:r>
      <w:r>
        <w:rPr>
          <w:rFonts w:eastAsia="NSimSun" w:cs="Lucida Sans" w:ascii="Times New Roman" w:hAnsi="Times New Roman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pl-PL" w:eastAsia="zh-CN" w:bidi="hi-IN"/>
        </w:rPr>
        <w:t xml:space="preserve">22 </w:t>
      </w: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</w:rPr>
        <w:t>r., poz. 503) oraz art. 10 § 1 i art. 61 § 4 ustawy z dnia 14 czerwca 1960r. Kodeks postępowania administracyjnego (t.j. Dz. U.z </w:t>
      </w:r>
      <w:r>
        <w:rPr>
          <w:rFonts w:eastAsia="NSimSun" w:cs="Lucida Sans" w:ascii="Times New Roman" w:hAnsi="Times New Roman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pl-PL" w:eastAsia="zh-CN" w:bidi="hi-IN"/>
        </w:rPr>
        <w:t>2022 r</w:t>
      </w: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</w:rPr>
        <w:t xml:space="preserve">., poz. </w:t>
      </w:r>
      <w:r>
        <w:rPr>
          <w:rFonts w:eastAsia="NSimSun" w:cs="Lucida Sans" w:ascii="Times New Roman" w:hAnsi="Times New Roman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pl-PL" w:eastAsia="zh-CN" w:bidi="hi-IN"/>
        </w:rPr>
        <w:t>2000</w:t>
      </w: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</w:rPr>
        <w:t>)</w:t>
      </w:r>
    </w:p>
    <w:p>
      <w:pPr>
        <w:pStyle w:val="Tretekstu"/>
        <w:bidi w:val="0"/>
        <w:spacing w:before="114" w:after="197"/>
        <w:jc w:val="center"/>
        <w:rPr/>
      </w:pPr>
      <w:r>
        <w:rPr>
          <w:rStyle w:val="Strong"/>
          <w:rFonts w:ascii="Times New Roman" w:hAnsi="Times New Roman"/>
          <w:sz w:val="26"/>
          <w:szCs w:val="26"/>
        </w:rPr>
        <w:t>Wójt  Gminy  Tarłów zawiadamia</w:t>
      </w:r>
      <w:r>
        <w:rPr>
          <w:rFonts w:ascii="Times New Roman" w:hAnsi="Times New Roman"/>
          <w:sz w:val="26"/>
          <w:szCs w:val="26"/>
        </w:rPr>
        <w:t xml:space="preserve">,  </w:t>
      </w:r>
    </w:p>
    <w:p>
      <w:pPr>
        <w:pStyle w:val="Tretekstu"/>
        <w:bidi w:val="0"/>
        <w:spacing w:before="114" w:after="197"/>
        <w:jc w:val="both"/>
        <w:rPr/>
      </w:pPr>
      <w:r>
        <w:rPr>
          <w:rFonts w:ascii="Times New Roman" w:hAnsi="Times New Roman"/>
          <w:sz w:val="24"/>
          <w:szCs w:val="24"/>
        </w:rPr>
        <w:t>że w dniu  26</w:t>
      </w:r>
      <w:r>
        <w:rPr>
          <w:rFonts w:eastAsia="NSimSun" w:cs="Lucida Sans" w:ascii="Times New Roman" w:hAnsi="Times New Roman"/>
          <w:color w:val="auto"/>
          <w:kern w:val="2"/>
          <w:sz w:val="24"/>
          <w:szCs w:val="24"/>
          <w:lang w:val="pl-PL" w:eastAsia="zh-CN" w:bidi="hi-IN"/>
        </w:rPr>
        <w:t>.01.</w:t>
      </w:r>
      <w:r>
        <w:rPr>
          <w:rFonts w:ascii="Times New Roman" w:hAnsi="Times New Roman"/>
          <w:sz w:val="24"/>
          <w:szCs w:val="24"/>
        </w:rPr>
        <w:t>2023 r. na wniosek inwestora</w:t>
      </w:r>
      <w:r>
        <w:rPr>
          <w:rStyle w:val="Strong"/>
          <w:rFonts w:ascii="Times New Roman" w:hAnsi="Times New Roman"/>
          <w:sz w:val="24"/>
          <w:szCs w:val="24"/>
        </w:rPr>
        <w:t xml:space="preserve"> Skarb Państwa – Generalna Dyrekcji Dróg Krajowych i Autostrad Oddział w Kielcach, ul. Paderewskiego 43/45, 25-950 Kielce, </w:t>
      </w:r>
      <w:r>
        <w:rPr>
          <w:rStyle w:val="Strong"/>
          <w:rFonts w:eastAsia="" w:cs="Times New Roman" w:ascii="Times New Roman" w:hAnsi="Times New Roman" w:eastAsiaTheme="minorHAnsi"/>
          <w:color w:val="auto"/>
          <w:kern w:val="0"/>
          <w:sz w:val="24"/>
          <w:szCs w:val="24"/>
          <w:lang w:val="pl-PL" w:eastAsia="en-US" w:bidi="ar-SA"/>
        </w:rPr>
        <w:t xml:space="preserve">działającego przez pełnomocnika Bartłomieja Maja </w:t>
      </w:r>
      <w:r>
        <w:rPr>
          <w:rStyle w:val="Strong"/>
          <w:rFonts w:eastAsia="" w:cs="Times New Roman" w:ascii="Times New Roman" w:hAnsi="Times New Roman" w:eastAsiaTheme="minorHAnsi"/>
          <w:b w:val="false"/>
          <w:bCs w:val="false"/>
          <w:color w:val="auto"/>
          <w:kern w:val="0"/>
          <w:sz w:val="24"/>
          <w:szCs w:val="24"/>
          <w:lang w:val="pl-PL" w:eastAsia="en-US" w:bidi="ar-SA"/>
        </w:rPr>
        <w:t>zostało wszczęte postępowania</w:t>
      </w:r>
      <w:r>
        <w:rPr>
          <w:rStyle w:val="Strong"/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 sprawie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2"/>
          <w:sz w:val="24"/>
          <w:szCs w:val="24"/>
          <w:lang w:val="pl-PL" w:eastAsia="pl-PL" w:bidi="hi-IN"/>
        </w:rPr>
        <w:t>wydania decyzji o ustaleniu lokalizacji inwestycji celu publicznego dla przedsięwzięcia polegającego na</w:t>
      </w:r>
      <w:r>
        <w:rPr>
          <w:rFonts w:eastAsia="Times New Roman" w:cs="Times New Roman" w:ascii="Times New Roman" w:hAnsi="Times New Roman"/>
          <w:b w:val="false"/>
          <w:bCs w:val="false"/>
          <w:sz w:val="24"/>
          <w:szCs w:val="24"/>
          <w:lang w:eastAsia="pl-PL"/>
        </w:rPr>
        <w:t>:</w:t>
      </w:r>
      <w:r>
        <w:rPr>
          <w:rStyle w:val="Strong"/>
          <w:rFonts w:eastAsia="Times New Roman" w:cs="Times New Roman" w:ascii="Times New Roman" w:hAnsi="Times New Roman"/>
          <w:sz w:val="24"/>
          <w:szCs w:val="24"/>
          <w:lang w:eastAsia="pl-PL"/>
        </w:rPr>
        <w:t xml:space="preserve"> </w:t>
      </w:r>
      <w:r>
        <w:rPr>
          <w:rStyle w:val="Strong"/>
          <w:rFonts w:eastAsia="Times New Roman" w:cs="Times New Roman" w:ascii="Times New Roman" w:hAnsi="Times New Roman"/>
          <w:b/>
          <w:bCs/>
          <w:i w:val="false"/>
          <w:iCs w:val="false"/>
          <w:color w:val="auto"/>
          <w:sz w:val="24"/>
          <w:szCs w:val="24"/>
          <w:lang w:val="pl-PL" w:eastAsia="pl-PL" w:bidi="ar-SA"/>
        </w:rPr>
        <w:t xml:space="preserve">„Poprawie bezpieczeństwa ruchu drogowego na przejściach dla pieszych w ciągu DK79 na terenie Rejonu Opatów w województwie świętokrzyskim poprzez wykonanie oświetlenia na drodze krajowej nr 79 na terenie województwa świętokrzyskiego w granicach administracyjnych Gminy Tarłów” 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pl-PL" w:eastAsia="pl-PL" w:bidi="ar-SA"/>
        </w:rPr>
        <w:t xml:space="preserve">przewidzianego do realizacji na terenie n/w działek ewidencyjnych położonych w gminie Tarłów: </w:t>
      </w:r>
      <w:r>
        <w:rPr>
          <w:rStyle w:val="Strong"/>
          <w:rFonts w:eastAsia="Times New Roman" w:cs="Times New Roman" w:ascii="Times New Roman" w:hAnsi="Times New Roman"/>
          <w:b/>
          <w:bCs/>
          <w:i w:val="false"/>
          <w:iCs w:val="false"/>
          <w:color w:val="auto"/>
          <w:kern w:val="0"/>
          <w:sz w:val="24"/>
          <w:szCs w:val="24"/>
          <w:lang w:val="pl-PL" w:eastAsia="pl-PL" w:bidi="ar-SA"/>
        </w:rPr>
        <w:t xml:space="preserve">115/1, 358/1, 140/3, 142/3, 115/3, 359/3, 154/3, 155/3 – obręb Czekarzewice II; 409, 413, 1512, 1497, 1494, 1381/1, 1382, 1247, 1246, 1245, 1394/2, 1269, 1270, 1268, 1323/2, 1319 – obręb Tarłów.    </w:t>
      </w:r>
    </w:p>
    <w:p>
      <w:pPr>
        <w:pStyle w:val="Tretekstu"/>
        <w:bidi w:val="0"/>
        <w:spacing w:lineRule="auto" w:line="276" w:before="114" w:after="140"/>
        <w:jc w:val="both"/>
        <w:rPr>
          <w:sz w:val="24"/>
          <w:szCs w:val="24"/>
        </w:rPr>
      </w:pPr>
      <w:r>
        <w:rPr>
          <w:rFonts w:eastAsia="NSimSun" w:cs="Lucida Sans" w:ascii="Times New Roman" w:hAnsi="Times New Roman"/>
          <w:color w:val="auto"/>
          <w:kern w:val="2"/>
          <w:sz w:val="24"/>
          <w:szCs w:val="24"/>
          <w:lang w:val="pl-PL" w:eastAsia="zh-CN" w:bidi="hi-IN"/>
        </w:rPr>
        <w:t xml:space="preserve">Strony mogą </w:t>
      </w:r>
      <w:r>
        <w:rPr>
          <w:rFonts w:ascii="Times New Roman" w:hAnsi="Times New Roman"/>
          <w:sz w:val="24"/>
          <w:szCs w:val="24"/>
        </w:rPr>
        <w:t>zapoznać się z zamierzeniem inwestycyjnym wnioskodawcy oraz zgłosić ewentualne uwagi lub wnioski  w budynku Urzędu  Gminy  Tarłów – Referat Administracji,  Infrastruktury  i  Rozwoju  Gminy, pokój Nr 7  w godzinach 7</w:t>
      </w:r>
      <w:r>
        <w:rPr>
          <w:rFonts w:ascii="Times New Roman" w:hAnsi="Times New Roman"/>
          <w:sz w:val="24"/>
          <w:szCs w:val="24"/>
          <w:vertAlign w:val="superscript"/>
        </w:rPr>
        <w:t>30</w:t>
      </w:r>
      <w:r>
        <w:rPr>
          <w:rFonts w:ascii="Times New Roman" w:hAnsi="Times New Roman"/>
          <w:sz w:val="24"/>
          <w:szCs w:val="24"/>
        </w:rPr>
        <w:t xml:space="preserve"> –15</w:t>
      </w:r>
      <w:r>
        <w:rPr>
          <w:rFonts w:ascii="Times New Roman" w:hAnsi="Times New Roman"/>
          <w:sz w:val="24"/>
          <w:szCs w:val="24"/>
          <w:vertAlign w:val="superscript"/>
        </w:rPr>
        <w:t>30</w:t>
      </w:r>
      <w:r>
        <w:rPr>
          <w:rFonts w:ascii="Times New Roman" w:hAnsi="Times New Roman"/>
          <w:position w:val="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 wyłączeniem dni wolnych od pracy.</w:t>
      </w:r>
    </w:p>
    <w:p>
      <w:pPr>
        <w:pStyle w:val="Tretekstu"/>
        <w:bidi w:val="0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Zgodnie z art. 28 ustawy – Kodeks postępowania administracyjnego stroną jest każdy, czyjego interesu prawnego lub obowiązku dotyczy postępowanie albo kto żąda czynności organu ze względu na swój interes prawny lub obowiązek.    </w:t>
      </w:r>
    </w:p>
    <w:p>
      <w:pPr>
        <w:pStyle w:val="Tretekstu"/>
        <w:bidi w:val="0"/>
        <w:jc w:val="both"/>
        <w:rPr/>
      </w:pPr>
      <w:r>
        <w:rPr>
          <w:rStyle w:val="Strong"/>
          <w:rFonts w:ascii="Times New Roman" w:hAnsi="Times New Roman"/>
          <w:b w:val="false"/>
          <w:bCs w:val="false"/>
          <w:sz w:val="24"/>
          <w:szCs w:val="24"/>
        </w:rPr>
        <w:t>Organem właściwym w sprawie rozpatrzenia uwag i wniosków oraz wydania w/w decyzji jest  Wójt  Gminy  Tarłów.</w:t>
      </w:r>
      <w:r>
        <w:rPr>
          <w:rStyle w:val="Strong"/>
          <w:rFonts w:ascii="Times New Roman" w:hAnsi="Times New Roman"/>
          <w:sz w:val="24"/>
          <w:szCs w:val="24"/>
        </w:rPr>
        <w:t xml:space="preserve"> </w:t>
      </w:r>
    </w:p>
    <w:p>
      <w:pPr>
        <w:pStyle w:val="Tretekstu"/>
        <w:bidi w:val="0"/>
        <w:jc w:val="both"/>
        <w:rPr/>
      </w:pPr>
      <w:r>
        <w:rPr>
          <w:rStyle w:val="Strong"/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Nadmienia się, że zgodnie z zapisami art. 49 ustawy Kodeksu  postępowania administracyjnego,  w przypadku zawiadomienia  stron  przez  obwieszczenie, doręczenie  uważa  się   za  dokonane  po  upływie  14 dni  od  publicznego  ogłoszenia.</w:t>
      </w:r>
    </w:p>
    <w:p>
      <w:pPr>
        <w:pStyle w:val="Tretekstu"/>
        <w:bidi w:val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 </w:t>
      </w:r>
    </w:p>
    <w:p>
      <w:pPr>
        <w:pStyle w:val="Tretekstu"/>
        <w:bidi w:val="0"/>
        <w:spacing w:before="0" w:after="140"/>
        <w:jc w:val="left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95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2">
    <w:name w:val="Heading 2"/>
    <w:basedOn w:val="Nagwek"/>
    <w:next w:val="Tretekstu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character" w:styleId="Strong">
    <w:name w:val="Strong"/>
    <w:qFormat/>
    <w:rPr>
      <w:b/>
      <w:bCs/>
    </w:rPr>
  </w:style>
  <w:style w:type="character" w:styleId="Wyrnienie">
    <w:name w:val="Emphasis"/>
    <w:qFormat/>
    <w:rPr>
      <w:i/>
      <w:i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54</TotalTime>
  <Application>LibreOffice/7.4.4.2$Windows_X86_64 LibreOffice_project/85569322deea74ec9134968a29af2df5663baa21</Application>
  <AppVersion>15.0000</AppVersion>
  <Pages>1</Pages>
  <Words>318</Words>
  <Characters>1915</Characters>
  <CharactersWithSpaces>2272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2022-05-17T07:47:59Z</dcterms:created>
  <dc:creator/>
  <dc:description/>
  <dc:language>pl-PL</dc:language>
  <cp:lastModifiedBy/>
  <cp:lastPrinted>2022-06-08T14:38:27Z</cp:lastPrinted>
  <dcterms:modified xsi:type="dcterms:W3CDTF">2023-03-27T08:54:12Z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