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40"/>
        </w:rPr>
      </w:pPr>
      <w:r>
        <w:rPr>
          <w:b/>
          <w:sz w:val="40"/>
        </w:rPr>
      </w:r>
    </w:p>
    <w:p>
      <w:pPr>
        <w:pStyle w:val="Normal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  <w:t xml:space="preserve">MATERIAŁY DO ZGŁOSZENIA  </w:t>
      </w:r>
    </w:p>
    <w:p>
      <w:pPr>
        <w:pStyle w:val="Normal"/>
        <w:jc w:val="center"/>
        <w:rPr>
          <w:b/>
          <w:b/>
          <w:sz w:val="52"/>
          <w:szCs w:val="52"/>
        </w:rPr>
      </w:pPr>
      <w:r>
        <w:rPr>
          <w:b/>
          <w:sz w:val="52"/>
          <w:szCs w:val="52"/>
        </w:rPr>
      </w:r>
    </w:p>
    <w:p>
      <w:pPr>
        <w:pStyle w:val="Normal"/>
        <w:jc w:val="center"/>
        <w:rPr>
          <w:i/>
          <w:i/>
        </w:rPr>
      </w:pPr>
      <w:r>
        <w:rPr>
          <w:i/>
        </w:rPr>
      </w:r>
    </w:p>
    <w:p>
      <w:pPr>
        <w:pStyle w:val="Normal"/>
        <w:jc w:val="center"/>
        <w:rPr>
          <w:b/>
          <w:b/>
          <w:i/>
          <w:i/>
          <w:sz w:val="52"/>
          <w:szCs w:val="40"/>
        </w:rPr>
      </w:pPr>
      <w:r>
        <w:rPr>
          <w:b/>
          <w:i/>
          <w:sz w:val="40"/>
          <w:szCs w:val="28"/>
        </w:rPr>
        <w:t>„</w:t>
      </w:r>
      <w:r>
        <w:rPr>
          <w:b/>
          <w:i/>
          <w:sz w:val="40"/>
          <w:szCs w:val="28"/>
        </w:rPr>
        <w:t>Przebudowa  drogi wewnętrznej w TARŁOWIE</w:t>
        <w:tab/>
        <w:t xml:space="preserve"> </w:t>
        <w:br/>
        <w:t>od km 0 + 000,00 do km 0 + 040,00”</w:t>
      </w:r>
      <w:r>
        <w:rPr>
          <w:b/>
          <w:i/>
          <w:sz w:val="52"/>
          <w:szCs w:val="40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i/>
          <w:i/>
          <w:sz w:val="40"/>
          <w:szCs w:val="40"/>
        </w:rPr>
      </w:pPr>
      <w:r>
        <w:rPr>
          <w:b/>
          <w:i/>
          <w:sz w:val="40"/>
          <w:szCs w:val="40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36"/>
        </w:rPr>
      </w:pPr>
      <w:r>
        <w:rPr>
          <w:b/>
          <w:sz w:val="36"/>
          <w:u w:val="single"/>
        </w:rPr>
        <w:t>INWESTOR</w:t>
      </w:r>
      <w:r>
        <w:rPr>
          <w:b/>
          <w:sz w:val="36"/>
        </w:rPr>
        <w:t>:</w:t>
        <w:tab/>
        <w:tab/>
        <w:t>Gmina Tarłów</w:t>
      </w:r>
    </w:p>
    <w:p>
      <w:pPr>
        <w:pStyle w:val="Normal"/>
        <w:rPr>
          <w:b/>
          <w:b/>
          <w:sz w:val="36"/>
        </w:rPr>
      </w:pPr>
      <w:r>
        <w:rPr>
          <w:b/>
          <w:sz w:val="36"/>
        </w:rPr>
        <w:t xml:space="preserve">                          </w:t>
      </w:r>
      <w:r>
        <w:rPr>
          <w:b/>
          <w:sz w:val="36"/>
        </w:rPr>
        <w:tab/>
        <w:t xml:space="preserve">                         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b/>
          <w:b/>
          <w:sz w:val="32"/>
          <w:u w:val="single"/>
        </w:rPr>
      </w:pPr>
      <w:r>
        <w:rPr>
          <w:b/>
          <w:sz w:val="32"/>
        </w:rPr>
        <w:t xml:space="preserve"> </w:t>
      </w:r>
      <w:r>
        <w:rPr>
          <w:b/>
          <w:sz w:val="32"/>
          <w:u w:val="single"/>
        </w:rPr>
        <w:t>JEDNOSTKA PROJEKTUJĄCA:</w:t>
      </w:r>
    </w:p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ind w:left="5664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Tadeusz Żak</w:t>
      </w:r>
    </w:p>
    <w:p>
      <w:pPr>
        <w:pStyle w:val="Normal"/>
        <w:ind w:left="5664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ul. Sienkiewicza 231 b</w:t>
      </w:r>
    </w:p>
    <w:p>
      <w:pPr>
        <w:pStyle w:val="Normal"/>
        <w:ind w:left="5664" w:hanging="0"/>
        <w:rPr>
          <w:b/>
          <w:b/>
          <w:sz w:val="16"/>
          <w:szCs w:val="16"/>
        </w:rPr>
      </w:pPr>
      <w:r>
        <w:rPr>
          <w:b/>
          <w:sz w:val="28"/>
          <w:szCs w:val="28"/>
        </w:rPr>
        <w:t>39-400 Tarnobrzeg</w:t>
      </w:r>
    </w:p>
    <w:p>
      <w:pPr>
        <w:pStyle w:val="Normal"/>
        <w:ind w:left="708" w:hanging="0"/>
        <w:jc w:val="right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right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right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right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right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right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right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rPr>
          <w:b/>
          <w:b/>
          <w:sz w:val="32"/>
          <w:u w:val="single"/>
        </w:rPr>
      </w:pPr>
      <w:r>
        <w:rPr>
          <w:b/>
          <w:sz w:val="32"/>
          <w:u w:val="single"/>
        </w:rPr>
        <w:t>Projektant</w:t>
      </w:r>
    </w:p>
    <w:p>
      <w:pPr>
        <w:pStyle w:val="Normal"/>
        <w:jc w:val="right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jc w:val="right"/>
        <w:rPr>
          <w:b/>
          <w:b/>
          <w:sz w:val="32"/>
        </w:rPr>
      </w:pPr>
      <w:r>
        <w:rPr>
          <w:b/>
          <w:sz w:val="32"/>
        </w:rPr>
      </w:r>
    </w:p>
    <w:tbl>
      <w:tblPr>
        <w:tblW w:w="90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49"/>
        <w:gridCol w:w="2325"/>
        <w:gridCol w:w="1401"/>
        <w:gridCol w:w="1136"/>
        <w:gridCol w:w="1671"/>
        <w:gridCol w:w="1084"/>
        <w:gridCol w:w="889"/>
      </w:tblGrid>
      <w:tr>
        <w:trPr/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  <w:i/>
                <w:i/>
              </w:rPr>
            </w:pPr>
            <w:r>
              <w:rPr>
                <w:rFonts w:ascii="Arial" w:hAnsi="Arial"/>
                <w:i/>
              </w:rPr>
              <w:t>Lp.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  <w:i/>
                <w:i/>
              </w:rPr>
            </w:pPr>
            <w:r>
              <w:rPr>
                <w:rFonts w:ascii="Arial" w:hAnsi="Arial"/>
                <w:i/>
              </w:rPr>
              <w:t>Imię i nazwisko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  <w:i/>
                <w:i/>
              </w:rPr>
            </w:pPr>
            <w:r>
              <w:rPr>
                <w:rFonts w:ascii="Arial" w:hAnsi="Arial"/>
                <w:i/>
              </w:rPr>
              <w:t>Funkcja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  <w:i/>
                <w:i/>
              </w:rPr>
            </w:pPr>
            <w:r>
              <w:rPr>
                <w:rFonts w:ascii="Arial" w:hAnsi="Arial"/>
                <w:i/>
              </w:rPr>
              <w:t>Branża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  <w:i/>
                <w:i/>
              </w:rPr>
            </w:pPr>
            <w:r>
              <w:rPr>
                <w:rFonts w:ascii="Arial" w:hAnsi="Arial"/>
                <w:i/>
              </w:rPr>
              <w:t>Nr uprawnień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  <w:i/>
                <w:i/>
              </w:rPr>
            </w:pPr>
            <w:r>
              <w:rPr>
                <w:rFonts w:ascii="Arial" w:hAnsi="Arial"/>
                <w:i/>
              </w:rPr>
              <w:t>Data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  <w:i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Podpis</w:t>
            </w:r>
          </w:p>
        </w:tc>
      </w:tr>
      <w:tr>
        <w:trPr>
          <w:trHeight w:val="760" w:hRule="atLeast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  <w:i/>
                <w:i/>
              </w:rPr>
            </w:pPr>
            <w:r>
              <w:rPr>
                <w:rFonts w:ascii="Arial" w:hAnsi="Arial"/>
                <w:i/>
              </w:rPr>
              <w:t>1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Tadeusz Żak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Projektant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drogowa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167A/TBG/93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04.2023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820" w:hRule="atLeast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  <w:i/>
                <w:i/>
              </w:rPr>
            </w:pPr>
            <w:r>
              <w:rPr>
                <w:rFonts w:ascii="Arial" w:hAnsi="Arial"/>
                <w:i/>
              </w:rPr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jc w:val="center"/>
        <w:rPr>
          <w:b/>
          <w:b/>
          <w:bCs/>
          <w:sz w:val="26"/>
        </w:rPr>
      </w:pPr>
      <w:r>
        <w:rPr>
          <w:b/>
          <w:bCs/>
          <w:sz w:val="26"/>
        </w:rPr>
        <w:t>kwiecień  2023</w:t>
      </w:r>
    </w:p>
    <w:p>
      <w:pPr>
        <w:pStyle w:val="Normal"/>
        <w:rPr>
          <w:b/>
          <w:b/>
          <w:sz w:val="40"/>
        </w:rPr>
      </w:pPr>
      <w:r>
        <w:rPr>
          <w:b/>
          <w:sz w:val="40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b/>
          <w:sz w:val="40"/>
        </w:rPr>
      </w:pPr>
      <w:r>
        <w:rPr>
          <w:b/>
          <w:sz w:val="40"/>
        </w:rPr>
        <w:t>SPIS ZAWARTOŚCI:</w:t>
      </w:r>
    </w:p>
    <w:p>
      <w:pPr>
        <w:pStyle w:val="Normal"/>
        <w:numPr>
          <w:ilvl w:val="0"/>
          <w:numId w:val="0"/>
        </w:numPr>
        <w:ind w:left="0" w:hanging="0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numPr>
          <w:ilvl w:val="0"/>
          <w:numId w:val="0"/>
        </w:numPr>
        <w:ind w:left="0" w:hanging="0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numPr>
          <w:ilvl w:val="0"/>
          <w:numId w:val="3"/>
        </w:numPr>
        <w:overflowPunct w:val="true"/>
        <w:textAlignment w:val="baseline"/>
        <w:rPr>
          <w:b/>
          <w:b/>
          <w:sz w:val="32"/>
        </w:rPr>
      </w:pPr>
      <w:r>
        <w:rPr>
          <w:b/>
          <w:sz w:val="32"/>
        </w:rPr>
        <w:t>CZĘŚĆ OPISOWA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ListParagraph"/>
        <w:rPr>
          <w:sz w:val="26"/>
        </w:rPr>
      </w:pPr>
      <w:r>
        <w:rPr>
          <w:sz w:val="26"/>
        </w:rPr>
      </w:r>
    </w:p>
    <w:p>
      <w:pPr>
        <w:pStyle w:val="Normal"/>
        <w:numPr>
          <w:ilvl w:val="0"/>
          <w:numId w:val="4"/>
        </w:numPr>
        <w:overflowPunct w:val="true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Wypis z ewidencji gruntów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6"/>
        </w:rPr>
      </w:pPr>
      <w:r>
        <w:rPr>
          <w:sz w:val="26"/>
        </w:rPr>
      </w:r>
    </w:p>
    <w:p>
      <w:pPr>
        <w:pStyle w:val="Normal"/>
        <w:numPr>
          <w:ilvl w:val="0"/>
          <w:numId w:val="16"/>
        </w:numPr>
        <w:overflowPunct w:val="true"/>
        <w:jc w:val="both"/>
        <w:textAlignment w:val="baseline"/>
        <w:rPr>
          <w:sz w:val="28"/>
        </w:rPr>
      </w:pPr>
      <w:r>
        <w:rPr>
          <w:sz w:val="28"/>
        </w:rPr>
        <w:t xml:space="preserve">Opis techniczny.     </w:t>
      </w:r>
    </w:p>
    <w:p>
      <w:pPr>
        <w:pStyle w:val="Normal"/>
        <w:overflowPunct w:val="true"/>
        <w:ind w:left="283" w:hanging="0"/>
        <w:jc w:val="both"/>
        <w:textAlignment w:val="baseline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7"/>
        </w:numPr>
        <w:overflowPunct w:val="true"/>
        <w:jc w:val="both"/>
        <w:textAlignment w:val="baseline"/>
        <w:rPr>
          <w:sz w:val="28"/>
        </w:rPr>
      </w:pPr>
      <w:r>
        <w:rPr>
          <w:sz w:val="28"/>
        </w:rPr>
        <w:t>Informacja BIOZ</w:t>
      </w:r>
    </w:p>
    <w:p>
      <w:pPr>
        <w:pStyle w:val="Normal"/>
        <w:ind w:left="283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8"/>
        </w:numPr>
        <w:overflowPunct w:val="true"/>
        <w:jc w:val="both"/>
        <w:textAlignment w:val="baseline"/>
        <w:rPr>
          <w:sz w:val="28"/>
        </w:rPr>
      </w:pPr>
      <w:r>
        <w:rPr>
          <w:sz w:val="28"/>
        </w:rPr>
        <w:t>Przedmiar robót.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6"/>
        </w:numPr>
        <w:overflowPunct w:val="true"/>
        <w:jc w:val="both"/>
        <w:textAlignment w:val="baseline"/>
        <w:rPr>
          <w:b/>
          <w:b/>
          <w:sz w:val="32"/>
        </w:rPr>
      </w:pPr>
      <w:r>
        <w:rPr>
          <w:b/>
          <w:sz w:val="32"/>
        </w:rPr>
        <w:t>CZĘŚĆ RYSUNKOWA</w:t>
      </w:r>
    </w:p>
    <w:p>
      <w:pPr>
        <w:pStyle w:val="Normal"/>
        <w:jc w:val="both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jc w:val="both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numPr>
          <w:ilvl w:val="0"/>
          <w:numId w:val="7"/>
        </w:numPr>
        <w:overflowPunct w:val="true"/>
        <w:jc w:val="both"/>
        <w:textAlignment w:val="baseline"/>
        <w:rPr>
          <w:sz w:val="28"/>
        </w:rPr>
      </w:pPr>
      <w:r>
        <w:rPr>
          <w:sz w:val="28"/>
        </w:rPr>
        <w:t>Plan Orientacyjny</w:t>
        <w:tab/>
        <w:t>1: 2000</w:t>
        <w:tab/>
        <w:t xml:space="preserve">                     </w:t>
        <w:tab/>
        <w:t xml:space="preserve">   -</w:t>
        <w:tab/>
        <w:t>Rys. Nr 1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8"/>
        </w:rPr>
      </w:pPr>
      <w:r>
        <w:rPr>
          <w:sz w:val="28"/>
        </w:rPr>
        <w:br/>
      </w:r>
    </w:p>
    <w:p>
      <w:pPr>
        <w:pStyle w:val="Normal"/>
        <w:numPr>
          <w:ilvl w:val="0"/>
          <w:numId w:val="7"/>
        </w:numPr>
        <w:overflowPunct w:val="true"/>
        <w:jc w:val="both"/>
        <w:textAlignment w:val="baseline"/>
        <w:rPr>
          <w:sz w:val="28"/>
        </w:rPr>
      </w:pPr>
      <w:r>
        <w:rPr>
          <w:sz w:val="28"/>
        </w:rPr>
        <w:t xml:space="preserve">Plan sytuacyjny  </w:t>
        <w:tab/>
        <w:t xml:space="preserve">1: 1000   </w:t>
        <w:tab/>
        <w:t xml:space="preserve">                               -</w:t>
        <w:tab/>
        <w:t>Rys. Nr 2</w:t>
      </w:r>
    </w:p>
    <w:p>
      <w:pPr>
        <w:pStyle w:val="Normal"/>
        <w:overflowPunct w:val="true"/>
        <w:jc w:val="both"/>
        <w:textAlignment w:val="baseline"/>
        <w:rPr>
          <w:sz w:val="28"/>
        </w:rPr>
      </w:pPr>
      <w:r>
        <w:rPr>
          <w:sz w:val="28"/>
        </w:rPr>
      </w:r>
    </w:p>
    <w:p>
      <w:pPr>
        <w:pStyle w:val="ListParagrap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7"/>
        </w:numPr>
        <w:overflowPunct w:val="true"/>
        <w:jc w:val="both"/>
        <w:textAlignment w:val="baseline"/>
        <w:rPr>
          <w:sz w:val="28"/>
        </w:rPr>
      </w:pPr>
      <w:r>
        <w:rPr>
          <w:sz w:val="28"/>
        </w:rPr>
        <w:t>Przekrój konstrukcyjny w skali 1: 20</w:t>
        <w:tab/>
        <w:t xml:space="preserve">                     -</w:t>
        <w:tab/>
        <w:t>Rys. Nr 3</w:t>
      </w:r>
    </w:p>
    <w:p>
      <w:pPr>
        <w:pStyle w:val="ListParagraph"/>
        <w:rPr>
          <w:sz w:val="28"/>
        </w:rPr>
      </w:pPr>
      <w:r>
        <w:rPr>
          <w:sz w:val="28"/>
        </w:rPr>
      </w:r>
    </w:p>
    <w:p>
      <w:pPr>
        <w:pStyle w:val="Normal"/>
        <w:overflowPunct w:val="true"/>
        <w:ind w:left="283" w:hanging="0"/>
        <w:jc w:val="both"/>
        <w:textAlignment w:val="baseline"/>
        <w:rPr>
          <w:sz w:val="28"/>
        </w:rPr>
      </w:pPr>
      <w:r>
        <w:rPr>
          <w:sz w:val="28"/>
        </w:rPr>
        <w:br/>
        <w:br/>
        <w:br/>
        <w:br/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OPIS TECHNICZNY</w:t>
      </w:r>
    </w:p>
    <w:p>
      <w:pPr>
        <w:pStyle w:val="Normal"/>
        <w:ind w:left="72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Podstawa opracowania:</w:t>
      </w:r>
    </w:p>
    <w:p>
      <w:pPr>
        <w:pStyle w:val="Normal"/>
        <w:ind w:left="36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Umowa z Gminą Tarłów</w:t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mapa  zasadnicza  1 : 1000 </w:t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Rozporządzenie Ministra Rozwoju z dnia 11 września 2020 roku  sprawie szczegółowego zakresu i formy projektu budowlanego (Dz. U. 2020, poz. 1609);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0" w:after="120"/>
        <w:jc w:val="both"/>
        <w:outlineLvl w:val="1"/>
        <w:rPr>
          <w:rFonts w:ascii="Helvetica" w:hAnsi="Helvetica"/>
          <w:b/>
          <w:b/>
          <w:bCs/>
          <w:color w:val="000000"/>
          <w:sz w:val="36"/>
          <w:szCs w:val="36"/>
        </w:rPr>
      </w:pPr>
      <w:r>
        <w:rPr>
          <w:color w:val="000000"/>
          <w:sz w:val="28"/>
          <w:szCs w:val="28"/>
        </w:rPr>
        <w:t xml:space="preserve">Rozporządzenie Ministra Rozwoju i Technologii z dnia </w:t>
        <w:br/>
        <w:t>20 grudnia 2021 r</w:t>
      </w:r>
      <w:r>
        <w:rPr>
          <w:rFonts w:ascii="Helvetica" w:hAnsi="Helvetica"/>
          <w:b/>
          <w:bCs/>
          <w:color w:val="000000"/>
          <w:sz w:val="36"/>
          <w:szCs w:val="36"/>
        </w:rPr>
        <w:t>.</w:t>
      </w:r>
      <w:r>
        <w:rPr>
          <w:sz w:val="28"/>
          <w:szCs w:val="28"/>
        </w:rPr>
        <w:t>w sprawie szczegółowego zakresu i formy dokumentacji projektowej, specyfikacji technicznych wykonania i odbioru robót budowlanych oraz programu funkcjonalno-użytkowego (Dz. U. 2021, pozycja 2454);</w:t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Rozporządzenie Ministra Transportu i Gospodarki Morskiej</w:t>
        <w:br/>
        <w:t xml:space="preserve"> z dnia 2 marca 1999 roku w sprawie warunków technicznych, jakim powinny odpowiadać drogi publiczne i ich usytuowanie (Dz. U. Nr 43, poz. 430);</w:t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Inne Ustawy, Normy i Normatywy związane z projektowaną inwestycją;</w:t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Wizja w terenie.</w:t>
      </w:r>
    </w:p>
    <w:p>
      <w:pPr>
        <w:pStyle w:val="Normal"/>
        <w:ind w:left="72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72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Cel opracowania, lokalizacja i zakres opracowania:</w:t>
      </w:r>
    </w:p>
    <w:p>
      <w:pPr>
        <w:pStyle w:val="Normal"/>
        <w:ind w:left="36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Celem opracowania jest </w:t>
      </w:r>
      <w:r>
        <w:rPr>
          <w:bCs/>
          <w:sz w:val="28"/>
          <w:szCs w:val="28"/>
        </w:rPr>
        <w:t xml:space="preserve">projekt przebudowy drogi wewnętrznej </w:t>
        <w:br/>
        <w:t xml:space="preserve">w  miejscowości </w:t>
      </w:r>
      <w:r>
        <w:rPr>
          <w:sz w:val="28"/>
          <w:szCs w:val="32"/>
        </w:rPr>
        <w:t xml:space="preserve">Tarłów. </w:t>
      </w:r>
    </w:p>
    <w:p>
      <w:pPr>
        <w:pStyle w:val="Normal"/>
        <w:tabs>
          <w:tab w:val="clear" w:pos="708"/>
          <w:tab w:val="right" w:pos="284" w:leader="none"/>
          <w:tab w:val="left" w:pos="40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Działka na której zlokalizowana jest droga jest w całości w granicach własności inwestora:</w:t>
      </w:r>
    </w:p>
    <w:p>
      <w:pPr>
        <w:pStyle w:val="Normal"/>
        <w:tabs>
          <w:tab w:val="clear" w:pos="708"/>
          <w:tab w:val="right" w:pos="284" w:leader="none"/>
          <w:tab w:val="left" w:pos="40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right" w:pos="284" w:leader="none"/>
          <w:tab w:val="left" w:pos="40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right" w:pos="284" w:leader="none"/>
          <w:tab w:val="left" w:pos="408" w:leader="none"/>
        </w:tabs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tbl>
      <w:tblPr>
        <w:tblW w:w="992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50"/>
        <w:gridCol w:w="1464"/>
        <w:gridCol w:w="2703"/>
        <w:gridCol w:w="1607"/>
        <w:gridCol w:w="1605"/>
        <w:gridCol w:w="1893"/>
      </w:tblGrid>
      <w:tr>
        <w:trPr/>
        <w:tc>
          <w:tcPr>
            <w:tcW w:w="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Lp.</w:t>
            </w:r>
          </w:p>
        </w:tc>
        <w:tc>
          <w:tcPr>
            <w:tcW w:w="1464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 ewid.</w:t>
            </w:r>
          </w:p>
        </w:tc>
        <w:tc>
          <w:tcPr>
            <w:tcW w:w="2703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Właściciel</w:t>
            </w:r>
          </w:p>
        </w:tc>
        <w:tc>
          <w:tcPr>
            <w:tcW w:w="1607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Powiat</w:t>
            </w:r>
          </w:p>
        </w:tc>
        <w:tc>
          <w:tcPr>
            <w:tcW w:w="1605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Jednostka ewid.</w:t>
            </w:r>
          </w:p>
        </w:tc>
        <w:tc>
          <w:tcPr>
            <w:tcW w:w="1893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Zawartotabeli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Obręb</w:t>
            </w:r>
          </w:p>
        </w:tc>
      </w:tr>
      <w:tr>
        <w:trPr>
          <w:trHeight w:val="1288" w:hRule="atLeast"/>
          <w:cantSplit w:val="true"/>
        </w:trPr>
        <w:tc>
          <w:tcPr>
            <w:tcW w:w="65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1464" w:type="dxa"/>
            <w:vMerge w:val="restart"/>
            <w:tcBorders>
              <w:left w:val="single" w:sz="2" w:space="0" w:color="000000"/>
              <w:bottom w:val="doub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1670</w:t>
            </w:r>
          </w:p>
        </w:tc>
        <w:tc>
          <w:tcPr>
            <w:tcW w:w="27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Gmina Tarłów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Zawartotabeli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opatowski</w:t>
            </w:r>
          </w:p>
        </w:tc>
        <w:tc>
          <w:tcPr>
            <w:tcW w:w="16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260607_2 Tarłów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>
            <w:pPr>
              <w:pStyle w:val="Zawartotabeli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Zawartotabeli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Tarłów</w:t>
            </w:r>
          </w:p>
        </w:tc>
      </w:tr>
      <w:tr>
        <w:trPr>
          <w:trHeight w:val="20" w:hRule="atLeast"/>
        </w:trPr>
        <w:tc>
          <w:tcPr>
            <w:tcW w:w="650" w:type="dxa"/>
            <w:vMerge w:val="continue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64" w:type="dxa"/>
            <w:vMerge w:val="continue"/>
            <w:tcBorders>
              <w:left w:val="single" w:sz="2" w:space="0" w:color="000000"/>
              <w:bottom w:val="double" w:sz="2" w:space="0" w:color="000000"/>
            </w:tcBorders>
            <w:vAlign w:val="center"/>
          </w:tcPr>
          <w:p>
            <w:pPr>
              <w:pStyle w:val="Zawartotabeli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808" w:type="dxa"/>
            <w:gridSpan w:val="4"/>
            <w:tcBorders>
              <w:left w:val="single" w:sz="2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Zawartotabeli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pStyle w:val="Normal"/>
        <w:ind w:left="708"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br/>
      </w:r>
    </w:p>
    <w:p>
      <w:pPr>
        <w:pStyle w:val="Wcicietrecitekstu"/>
        <w:rPr/>
      </w:pPr>
      <w:r>
        <w:rPr/>
        <w:t xml:space="preserve"> </w:t>
      </w:r>
      <w:r>
        <w:rPr/>
        <w:t>Jest to inwestycja o charakterze liniowym, łączna długość przebudowywanego odcinka wynosi 40,0 mb.</w:t>
      </w:r>
    </w:p>
    <w:p>
      <w:pPr>
        <w:pStyle w:val="Normal"/>
        <w:tabs>
          <w:tab w:val="clear" w:pos="708"/>
          <w:tab w:val="right" w:pos="284" w:leader="none"/>
          <w:tab w:val="left" w:pos="40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</w:r>
    </w:p>
    <w:p>
      <w:pPr>
        <w:pStyle w:val="Normal"/>
        <w:tabs>
          <w:tab w:val="clear" w:pos="708"/>
          <w:tab w:val="right" w:pos="284" w:leader="none"/>
          <w:tab w:val="left" w:pos="408" w:leader="none"/>
        </w:tabs>
        <w:jc w:val="both"/>
        <w:rPr>
          <w:i/>
          <w:i/>
        </w:rPr>
      </w:pPr>
      <w:r>
        <w:rPr>
          <w:sz w:val="28"/>
          <w:szCs w:val="28"/>
        </w:rPr>
        <w:tab/>
        <w:tab/>
        <w:tab/>
        <w:t xml:space="preserve">W zakres opracowania wchodzi: korytowanie, wykonanie  podbudowy drogi z kruszywa łamanego oraz wykonanie nawierzchni bitumicznej </w:t>
        <w:br/>
        <w:t>i przebudowa poboczy.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Stan istniejący:</w:t>
      </w:r>
    </w:p>
    <w:p>
      <w:pPr>
        <w:pStyle w:val="Normal"/>
        <w:ind w:left="36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720" w:firstLine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Droga jest w zarządzaniu Wójta Gminy Tarłów, o nawierzchni gruntowej. Szerokość jezdni około 2,5 m w złym stanie technicznym. </w:t>
      </w:r>
    </w:p>
    <w:p>
      <w:pPr>
        <w:pStyle w:val="Normal"/>
        <w:ind w:left="794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Zainwestowanie terenu w sąsiedztwie inwestycji: przedmiotowy odcinek drogi znajduje się  pomiędzy zabudowaniami ( Garaże i zabudowa mieszkalna jednorodzinna). Teren płaski o niewielkich spadkach.</w:t>
      </w:r>
    </w:p>
    <w:p>
      <w:pPr>
        <w:pStyle w:val="Normal"/>
        <w:ind w:left="79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9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Stan projektowany.</w:t>
      </w:r>
    </w:p>
    <w:p>
      <w:pPr>
        <w:pStyle w:val="Normal"/>
        <w:ind w:left="360" w:hanging="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ind w:left="360" w:hanging="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ind w:left="360" w:hanging="0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ind w:left="36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4.1. Dane techniczne:</w:t>
      </w:r>
    </w:p>
    <w:p>
      <w:pPr>
        <w:pStyle w:val="Normal"/>
        <w:ind w:left="36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ab/>
      </w:r>
    </w:p>
    <w:p>
      <w:pPr>
        <w:pStyle w:val="Normal"/>
        <w:ind w:left="360" w:hang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sz w:val="28"/>
          <w:szCs w:val="28"/>
        </w:rPr>
        <w:t>Klasa drogi</w:t>
        <w:tab/>
        <w:tab/>
        <w:tab/>
        <w:t>-</w:t>
        <w:tab/>
        <w:t>D – dojazdowa;</w:t>
      </w:r>
    </w:p>
    <w:p>
      <w:pPr>
        <w:pStyle w:val="Normal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>Szerokość jezdni</w:t>
        <w:tab/>
        <w:tab/>
        <w:t>-</w:t>
        <w:tab/>
        <w:t>3,00 m</w:t>
      </w:r>
    </w:p>
    <w:p>
      <w:pPr>
        <w:pStyle w:val="Normal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Szerokość poboczy         -    2*0,50 m</w:t>
      </w:r>
    </w:p>
    <w:p>
      <w:pPr>
        <w:pStyle w:val="Normal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>Prędkość projektowa</w:t>
        <w:tab/>
        <w:t>-</w:t>
        <w:tab/>
        <w:t>30 km/h</w:t>
      </w:r>
    </w:p>
    <w:p>
      <w:pPr>
        <w:pStyle w:val="Normal"/>
        <w:ind w:left="4956" w:hanging="3546"/>
        <w:jc w:val="both"/>
        <w:rPr>
          <w:sz w:val="28"/>
          <w:szCs w:val="28"/>
        </w:rPr>
      </w:pPr>
      <w:r>
        <w:rPr>
          <w:sz w:val="28"/>
          <w:szCs w:val="28"/>
        </w:rPr>
        <w:t>Pochylenie poprzeczne jezdni</w:t>
        <w:tab/>
        <w:t>-2 % (przekrój daszkowy)</w:t>
      </w:r>
    </w:p>
    <w:p>
      <w:pPr>
        <w:pStyle w:val="Normal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6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4.2. Zakres i technologia przebudowy:</w:t>
      </w:r>
    </w:p>
    <w:p>
      <w:pPr>
        <w:pStyle w:val="Normal"/>
        <w:tabs>
          <w:tab w:val="clear" w:pos="708"/>
          <w:tab w:val="right" w:pos="284" w:leader="none"/>
          <w:tab w:val="left" w:pos="408" w:leader="none"/>
        </w:tabs>
        <w:ind w:left="708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Technologia przebudowy wg przekroi konstrukcyjnych </w:t>
        <w:br/>
        <w:t>i Specyfikacji technicznych.</w:t>
      </w:r>
    </w:p>
    <w:p>
      <w:pPr>
        <w:pStyle w:val="Normal"/>
        <w:tabs>
          <w:tab w:val="clear" w:pos="708"/>
          <w:tab w:val="right" w:pos="284" w:leader="none"/>
          <w:tab w:val="left" w:pos="408" w:leader="none"/>
        </w:tabs>
        <w:ind w:left="708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right" w:pos="284" w:leader="none"/>
          <w:tab w:val="left" w:pos="408" w:leader="none"/>
        </w:tabs>
        <w:ind w:left="708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Rozwiązanie konstrukcyjne jezdnia: </w:t>
      </w:r>
    </w:p>
    <w:p>
      <w:pPr>
        <w:pStyle w:val="Normal"/>
        <w:numPr>
          <w:ilvl w:val="0"/>
          <w:numId w:val="8"/>
        </w:numPr>
        <w:tabs>
          <w:tab w:val="clear" w:pos="708"/>
          <w:tab w:val="right" w:pos="284" w:leader="none"/>
          <w:tab w:val="left" w:pos="40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wykonanie warstwy ścieralnej z mieszanki mineralno – bitumicznej  grubości 3 cm </w:t>
      </w:r>
    </w:p>
    <w:p>
      <w:pPr>
        <w:pStyle w:val="Normal"/>
        <w:numPr>
          <w:ilvl w:val="0"/>
          <w:numId w:val="8"/>
        </w:numPr>
        <w:tabs>
          <w:tab w:val="clear" w:pos="708"/>
          <w:tab w:val="right" w:pos="284" w:leader="none"/>
          <w:tab w:val="left" w:pos="40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wykonanie warstwy profilującej z mieszanki mineralno – bitumicznej  grubości 4 cm </w:t>
      </w:r>
    </w:p>
    <w:p>
      <w:pPr>
        <w:pStyle w:val="Normal"/>
        <w:numPr>
          <w:ilvl w:val="0"/>
          <w:numId w:val="8"/>
        </w:numPr>
        <w:tabs>
          <w:tab w:val="clear" w:pos="708"/>
          <w:tab w:val="right" w:pos="284" w:leader="none"/>
          <w:tab w:val="left" w:pos="40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zaklinowanie podbudowy klińcem 4/31,5 mm gr 5 cm</w:t>
      </w:r>
    </w:p>
    <w:p>
      <w:pPr>
        <w:pStyle w:val="Normal"/>
        <w:numPr>
          <w:ilvl w:val="0"/>
          <w:numId w:val="8"/>
        </w:numPr>
        <w:tabs>
          <w:tab w:val="clear" w:pos="708"/>
          <w:tab w:val="right" w:pos="284" w:leader="none"/>
          <w:tab w:val="left" w:pos="40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wykonanie podbudowy z kruszywa łamanego 0/63 mm gr. 15 cm</w:t>
      </w:r>
    </w:p>
    <w:p>
      <w:pPr>
        <w:pStyle w:val="Normal"/>
        <w:numPr>
          <w:ilvl w:val="0"/>
          <w:numId w:val="8"/>
        </w:numPr>
        <w:tabs>
          <w:tab w:val="clear" w:pos="708"/>
          <w:tab w:val="right" w:pos="284" w:leader="none"/>
          <w:tab w:val="left" w:pos="40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utwardzenie poboczy kruszywem łamanym 0/31,5 grubości 10 cm.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tabs>
          <w:tab w:val="clear" w:pos="708"/>
          <w:tab w:val="right" w:pos="284" w:leader="none"/>
          <w:tab w:val="left" w:pos="408" w:leader="none"/>
        </w:tabs>
        <w:ind w:left="708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Przebieg drogi w planie i profilu – </w:t>
      </w:r>
      <w:r>
        <w:rPr>
          <w:sz w:val="28"/>
        </w:rPr>
        <w:t>pokazano na rysunkach.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Rozwiązanie wysokościowe – spadki podłużne i poprzeczne zaprojektowano zgodnie z normatywami. Niweletę jezdni wpisano </w:t>
        <w:br/>
        <w:t xml:space="preserve">w istniejącą konfigurację terenu i dopasowano do istniejącego zagospodarowania terenu. </w:t>
      </w:r>
    </w:p>
    <w:p>
      <w:pPr>
        <w:pStyle w:val="Normal"/>
        <w:ind w:left="794" w:hang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Normal"/>
        <w:tabs>
          <w:tab w:val="clear" w:pos="708"/>
          <w:tab w:val="left" w:pos="2148" w:leader="none"/>
        </w:tabs>
        <w:overflowPunct w:val="true"/>
        <w:jc w:val="both"/>
        <w:textAlignment w:val="baseline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  <w:t>Wpływ inwestycji na środowisko.</w:t>
      </w:r>
    </w:p>
    <w:p>
      <w:pPr>
        <w:pStyle w:val="Normal"/>
        <w:ind w:left="360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right" w:pos="284" w:leader="none"/>
          <w:tab w:val="left" w:pos="408" w:leader="none"/>
        </w:tabs>
        <w:ind w:left="708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Wykonanie przebudowy  nawierzchni drogi poprawi płynność ruchu samochodowego, a co za tym idzie zmniejszy się emisja spalin oraz obniży lokalnie stężenie substancji zanieczyszczających: CO, CO2, CH, NO, Pb, SO2, poprzez zwiększenie drożności systemu komunikacyjnego. Poprawi się również bezpieczeństwo ruchu samochodowego. Poprawie ulegnie także dostępność i funkcjonalność projektowanego urządzenia komunikacyjnego oraz ograniczenie uciążliwości wynikającej z hałasu powodowanych przez mało płynny ruch samochodowy (wprawdzie ruch drogowy będzie emitował hałas i wibracje, to będą one jednak mniejsze niż w przypadku pozostawienia drogi w obecnym stanie technicznym). Poprawa spadków podłużnych i poprzecznych drogi; wykonanie całości inwestycji poprawi estetykę terenu i zwiększy jego atrakcyjność gospodarczą.</w:t>
      </w:r>
    </w:p>
    <w:p>
      <w:pPr>
        <w:pStyle w:val="Normal"/>
        <w:tabs>
          <w:tab w:val="clear" w:pos="708"/>
          <w:tab w:val="right" w:pos="284" w:leader="none"/>
          <w:tab w:val="left" w:pos="408" w:leader="none"/>
        </w:tabs>
        <w:ind w:left="708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Przebudowa przedmiotowej drogi jest niedużą inwestycją o charakterze lokalnym, która nie wpłynie w znacznym stopniu na istniejące środowisko i nie naruszy istniejących stosunków wodnych, a także nie wpłynie na zmianę krajobrazu tej okolicy; wody opadowe odprowadzane będą powierzchniowo. Ze względu na przeznaczenie drogi (ruch lokalny) oraz umiarkowane natężenie ruchu samochodowego, większość zanieczyszczeń będzie miała charakter organiczny, a ich ilość nie będzie istotnie wpływać na czystość wody. Planowane do realizacji prace budowlane nie spowodują realnego zagrożenia dla środowiska naturalnego i zdrowia ludzi, przebudowa drogi nie spowoduje zmian w przyrodzie nieożywionej – wszelkie stosunki geobotaniczne zostaną zachowane; również stosunki glebowe i wodne nie zostaną zmienione; realizacja projektu nie będzie mieć żadnego wpływu na klimat, dobra materialne oraz dobra kultury. W związku z realizacją inwestycji nie zachodzi naruszenie interesów osób trzecich, zarówno w związku z przepisami ochrony środowiska jak i przepisami budowlanymi. Powstałe w wyniku prac budowlanych oraz eksploatacji dróg odpady będą typowymi odpadami powstającymi w budownictwie drogowym i nie stanowią zagrożenia dla środowiska, przy zachowaniu ich właściwego składowania i powtórnego wykorzystania.</w:t>
      </w:r>
    </w:p>
    <w:p>
      <w:pPr>
        <w:pStyle w:val="Normal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Realizacja przedmiotowego przedsięwzięcia nie spowoduje wzrostu emisji o więcej niż 20 % lub wzrostu zużycia surowców (w tym wody), materiałów, paliw, energii, o więcej niż 20 % i nie zalicza się do przedsięwzięć mogących znacząco oddziaływać na środowisko (Ustawa z dnia 18 maja 2005 r. o zmianie ustawy - Prawo ochrony środowiska oraz niektórych innych ustaw (Dz. U. z dnia 27 czerwca 2005 r.).</w:t>
      </w:r>
    </w:p>
    <w:p>
      <w:pPr>
        <w:pStyle w:val="Normal"/>
        <w:ind w:left="720" w:firstLine="696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720" w:firstLine="696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720" w:firstLine="696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Projektował:</w:t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br w:type="page"/>
      </w:r>
    </w:p>
    <w:p>
      <w:pPr>
        <w:pStyle w:val="Normal"/>
        <w:jc w:val="center"/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>INFORMACJA DOTYCZĄCA</w:t>
      </w:r>
    </w:p>
    <w:p>
      <w:pPr>
        <w:pStyle w:val="Normal"/>
        <w:jc w:val="center"/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>BEZPIECZEŃSTWA I OCHRONY ZDROWIA</w:t>
      </w:r>
    </w:p>
    <w:p>
      <w:pPr>
        <w:pStyle w:val="Normal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</w:r>
    </w:p>
    <w:p>
      <w:pPr>
        <w:pStyle w:val="Normal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</w:r>
    </w:p>
    <w:p>
      <w:pPr>
        <w:pStyle w:val="Normal"/>
        <w:rPr>
          <w:rFonts w:ascii="Arial Narrow" w:hAnsi="Arial Narrow"/>
          <w:b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 xml:space="preserve">Nazwa i adres obiektu budowlanego: </w:t>
      </w:r>
    </w:p>
    <w:p>
      <w:pPr>
        <w:pStyle w:val="Normal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</w:r>
    </w:p>
    <w:p>
      <w:pPr>
        <w:pStyle w:val="Normal"/>
        <w:rPr>
          <w:rFonts w:ascii="Arial Narrow" w:hAnsi="Arial Narrow"/>
          <w:b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„</w:t>
      </w:r>
      <w:r>
        <w:rPr>
          <w:rFonts w:ascii="Arial Narrow" w:hAnsi="Arial Narrow"/>
          <w:b/>
          <w:sz w:val="28"/>
          <w:szCs w:val="28"/>
        </w:rPr>
        <w:t xml:space="preserve">Przebudowa  drogi wewnętrznej </w:t>
      </w:r>
      <w:r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w miejscowości</w:t>
        <w:tab/>
        <w:t>Tarłów</w:t>
        <w:tab/>
        <w:t>od km 0 + 000,00 do km 0 + 40,00”</w:t>
      </w:r>
    </w:p>
    <w:p>
      <w:pPr>
        <w:pStyle w:val="Normal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</w:p>
    <w:p>
      <w:pPr>
        <w:pStyle w:val="Normal"/>
        <w:rPr>
          <w:rFonts w:ascii="Arial Narrow" w:hAnsi="Arial Narrow"/>
          <w:b/>
          <w:b/>
          <w:sz w:val="28"/>
        </w:rPr>
      </w:pPr>
      <w:r>
        <w:rPr>
          <w:rFonts w:ascii="Arial Narrow" w:hAnsi="Arial Narrow"/>
          <w:b/>
          <w:sz w:val="28"/>
        </w:rPr>
      </w:r>
    </w:p>
    <w:p>
      <w:pPr>
        <w:pStyle w:val="Normal"/>
        <w:rPr>
          <w:rFonts w:ascii="Arial Narrow" w:hAnsi="Arial Narrow"/>
          <w:b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</w:r>
    </w:p>
    <w:p>
      <w:pPr>
        <w:pStyle w:val="Normal"/>
        <w:rPr>
          <w:rFonts w:ascii="Arial Narrow" w:hAnsi="Arial Narrow"/>
          <w:b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</w:r>
    </w:p>
    <w:p>
      <w:pPr>
        <w:pStyle w:val="Normal"/>
        <w:rPr>
          <w:rFonts w:ascii="Arial Narrow" w:hAnsi="Arial Narrow"/>
          <w:b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Nazwa i adres Inwestora:</w:t>
      </w:r>
    </w:p>
    <w:p>
      <w:pPr>
        <w:pStyle w:val="Normal"/>
        <w:rPr>
          <w:rFonts w:ascii="Arial Narrow" w:hAnsi="Arial Narrow"/>
          <w:sz w:val="28"/>
          <w:u w:val="single"/>
        </w:rPr>
      </w:pPr>
      <w:r>
        <w:rPr>
          <w:rFonts w:ascii="Arial Narrow" w:hAnsi="Arial Narrow"/>
          <w:sz w:val="28"/>
          <w:u w:val="single"/>
        </w:rPr>
      </w:r>
    </w:p>
    <w:p>
      <w:pPr>
        <w:pStyle w:val="Normal"/>
        <w:rPr>
          <w:rFonts w:ascii="Arial Narrow" w:hAnsi="Arial Narrow"/>
          <w:b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Gmina  Tarłów</w:t>
      </w:r>
    </w:p>
    <w:p>
      <w:pPr>
        <w:pStyle w:val="Normal"/>
        <w:shd w:val="clear" w:color="auto" w:fill="FFFFFF"/>
        <w:rPr>
          <w:rFonts w:ascii="Arial Narrow" w:hAnsi="Arial Narrow"/>
          <w:b/>
          <w:b/>
          <w:bCs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27-515  Tarłów,</w:t>
      </w:r>
    </w:p>
    <w:p>
      <w:pPr>
        <w:pStyle w:val="Normal"/>
        <w:shd w:val="clear" w:color="auto" w:fill="FFFFFF"/>
        <w:rPr>
          <w:rFonts w:ascii="Arial Narrow" w:hAnsi="Arial Narrow" w:cs="Tahoma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color w:val="000000"/>
          <w:sz w:val="28"/>
          <w:szCs w:val="28"/>
        </w:rPr>
        <w:t>ul. Rynek 2</w:t>
      </w:r>
    </w:p>
    <w:p>
      <w:pPr>
        <w:pStyle w:val="Normal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 </w:t>
      </w:r>
    </w:p>
    <w:p>
      <w:pPr>
        <w:pStyle w:val="Normal"/>
        <w:rPr>
          <w:rFonts w:ascii="Arial Narrow" w:hAnsi="Arial Narrow"/>
          <w:b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</w:r>
    </w:p>
    <w:p>
      <w:pPr>
        <w:pStyle w:val="Normal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</w:r>
    </w:p>
    <w:p>
      <w:pPr>
        <w:pStyle w:val="Normal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</w:r>
    </w:p>
    <w:p>
      <w:pPr>
        <w:pStyle w:val="Normal"/>
        <w:rPr>
          <w:rFonts w:ascii="Arial Narrow" w:hAnsi="Arial Narrow"/>
          <w:b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Nazwa i adres Jednostki Projektującej:</w:t>
      </w:r>
    </w:p>
    <w:p>
      <w:pPr>
        <w:pStyle w:val="Normal"/>
        <w:rPr>
          <w:rFonts w:ascii="Arial Narrow" w:hAnsi="Arial Narrow"/>
          <w:sz w:val="28"/>
          <w:u w:val="single"/>
        </w:rPr>
      </w:pPr>
      <w:r>
        <w:rPr>
          <w:rFonts w:ascii="Arial Narrow" w:hAnsi="Arial Narrow"/>
          <w:sz w:val="28"/>
          <w:u w:val="single"/>
        </w:rPr>
      </w:r>
    </w:p>
    <w:p>
      <w:pPr>
        <w:pStyle w:val="Normal"/>
        <w:rPr>
          <w:rFonts w:ascii="Arial Narrow" w:hAnsi="Arial Narrow"/>
          <w:b/>
          <w:b/>
          <w:i/>
          <w:i/>
          <w:sz w:val="26"/>
          <w:szCs w:val="26"/>
        </w:rPr>
      </w:pPr>
      <w:r>
        <w:rPr>
          <w:rFonts w:ascii="Arial Narrow" w:hAnsi="Arial Narrow"/>
          <w:b/>
          <w:i/>
          <w:sz w:val="26"/>
          <w:szCs w:val="26"/>
        </w:rPr>
        <w:t>TADEUSZ  ŻAK</w:t>
      </w:r>
    </w:p>
    <w:p>
      <w:pPr>
        <w:pStyle w:val="Normal"/>
        <w:rPr>
          <w:rFonts w:ascii="Arial Narrow" w:hAnsi="Arial Narrow"/>
          <w:sz w:val="28"/>
        </w:rPr>
      </w:pPr>
      <w:r>
        <w:rPr>
          <w:rFonts w:ascii="Arial Narrow" w:hAnsi="Arial Narrow"/>
          <w:b/>
          <w:sz w:val="26"/>
          <w:szCs w:val="26"/>
        </w:rPr>
        <w:t>39-400 Tarnobrzeg; ul. H. Sienkiewicza 231 B</w:t>
      </w:r>
    </w:p>
    <w:p>
      <w:pPr>
        <w:pStyle w:val="Normal"/>
        <w:rPr>
          <w:rFonts w:ascii="Arial Narrow" w:hAnsi="Arial Narrow"/>
          <w:b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</w:r>
    </w:p>
    <w:p>
      <w:pPr>
        <w:pStyle w:val="Normal"/>
        <w:rPr>
          <w:rFonts w:ascii="Arial Narrow" w:hAnsi="Arial Narrow"/>
          <w:b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</w:r>
    </w:p>
    <w:p>
      <w:pPr>
        <w:pStyle w:val="Normal"/>
        <w:rPr>
          <w:rFonts w:ascii="Arial Narrow" w:hAnsi="Arial Narrow"/>
          <w:b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</w:r>
    </w:p>
    <w:p>
      <w:pPr>
        <w:pStyle w:val="Normal"/>
        <w:rPr>
          <w:rFonts w:ascii="Arial Narrow" w:hAnsi="Arial Narrow"/>
          <w:b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Sporządzający informację:</w:t>
      </w:r>
    </w:p>
    <w:p>
      <w:pPr>
        <w:pStyle w:val="Normal"/>
        <w:rPr>
          <w:rFonts w:ascii="Arial Narrow" w:hAnsi="Arial Narrow"/>
          <w:sz w:val="28"/>
          <w:u w:val="single"/>
        </w:rPr>
      </w:pPr>
      <w:r>
        <w:rPr>
          <w:rFonts w:ascii="Arial Narrow" w:hAnsi="Arial Narrow"/>
          <w:sz w:val="28"/>
          <w:u w:val="single"/>
        </w:rPr>
      </w:r>
    </w:p>
    <w:p>
      <w:pPr>
        <w:pStyle w:val="Normal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mgr inż. Tadeusz Żak</w:t>
      </w:r>
    </w:p>
    <w:p>
      <w:pPr>
        <w:pStyle w:val="Normal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</w:r>
    </w:p>
    <w:p>
      <w:pPr>
        <w:pStyle w:val="Normal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</w:r>
    </w:p>
    <w:p>
      <w:pPr>
        <w:pStyle w:val="Normal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</w:r>
    </w:p>
    <w:p>
      <w:pPr>
        <w:pStyle w:val="Normal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</w:r>
    </w:p>
    <w:p>
      <w:pPr>
        <w:pStyle w:val="Normal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</w:r>
    </w:p>
    <w:p>
      <w:pPr>
        <w:pStyle w:val="Normal"/>
        <w:rPr>
          <w:rFonts w:ascii="Arial Narrow" w:hAnsi="Arial Narrow"/>
          <w:b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Data opracowania:</w:t>
      </w:r>
    </w:p>
    <w:p>
      <w:pPr>
        <w:pStyle w:val="Normal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</w:r>
    </w:p>
    <w:p>
      <w:pPr>
        <w:pStyle w:val="Normal"/>
        <w:rPr>
          <w:rFonts w:ascii="Arial Narrow" w:hAnsi="Arial Narrow"/>
          <w:sz w:val="28"/>
          <w:u w:val="single"/>
        </w:rPr>
      </w:pPr>
      <w:r>
        <w:rPr>
          <w:rFonts w:ascii="Arial Narrow" w:hAnsi="Arial Narrow"/>
          <w:sz w:val="28"/>
        </w:rPr>
        <w:t>kwiecień  2023r.</w:t>
      </w:r>
    </w:p>
    <w:p>
      <w:pPr>
        <w:pStyle w:val="Normal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</w:r>
    </w:p>
    <w:p>
      <w:pPr>
        <w:pStyle w:val="Normal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</w:r>
      <w:r>
        <w:br w:type="page"/>
      </w:r>
    </w:p>
    <w:p>
      <w:pPr>
        <w:pStyle w:val="Normal"/>
        <w:numPr>
          <w:ilvl w:val="0"/>
          <w:numId w:val="10"/>
        </w:numPr>
        <w:jc w:val="both"/>
        <w:rPr>
          <w:rStyle w:val="IntenseReference"/>
          <w:rFonts w:ascii="Arial Narrow" w:hAnsi="Arial Narrow"/>
          <w:sz w:val="28"/>
          <w:szCs w:val="28"/>
        </w:rPr>
      </w:pPr>
      <w:r>
        <w:rPr>
          <w:rStyle w:val="IntenseReference"/>
          <w:rFonts w:ascii="Arial Narrow" w:hAnsi="Arial Narrow"/>
          <w:sz w:val="28"/>
          <w:szCs w:val="28"/>
        </w:rPr>
        <w:t>Zakres robót dla całego zamierzenia budowlanego oraz kolejność realizacji poszczególnych obiektów:</w:t>
      </w:r>
    </w:p>
    <w:p>
      <w:pPr>
        <w:pStyle w:val="Normal"/>
        <w:jc w:val="both"/>
        <w:rPr>
          <w:rFonts w:ascii="Arial Narrow" w:hAnsi="Arial Narrow"/>
          <w:b/>
          <w:b/>
          <w:sz w:val="16"/>
          <w:szCs w:val="16"/>
          <w:u w:val="single"/>
        </w:rPr>
      </w:pPr>
      <w:r>
        <w:rPr>
          <w:rFonts w:ascii="Arial Narrow" w:hAnsi="Arial Narrow"/>
          <w:b/>
          <w:sz w:val="16"/>
          <w:szCs w:val="16"/>
          <w:u w:val="single"/>
        </w:rPr>
      </w:r>
    </w:p>
    <w:p>
      <w:pPr>
        <w:pStyle w:val="Normal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Celem opracowania jest projekt obejmujący przebudowę  drogi wewnętrznej - dojazdowej  w Tarłowie   od km 0 + 000,00 do km 0 + 40,00”</w:t>
      </w:r>
    </w:p>
    <w:p>
      <w:pPr>
        <w:pStyle w:val="Normal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418" w:leader="none"/>
        </w:tabs>
        <w:spacing w:lineRule="atLeast" w:line="24"/>
        <w:ind w:left="709" w:hanging="709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 ramach przebudowy drogi projekt przewiduje:</w:t>
      </w:r>
    </w:p>
    <w:p>
      <w:pPr>
        <w:pStyle w:val="Normal"/>
        <w:numPr>
          <w:ilvl w:val="0"/>
          <w:numId w:val="14"/>
        </w:numPr>
        <w:tabs>
          <w:tab w:val="clear" w:pos="708"/>
          <w:tab w:val="right" w:pos="284" w:leader="none"/>
          <w:tab w:val="left" w:pos="408" w:leader="none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Korytowanie drogi</w:t>
      </w:r>
    </w:p>
    <w:p>
      <w:pPr>
        <w:pStyle w:val="Normal"/>
        <w:numPr>
          <w:ilvl w:val="0"/>
          <w:numId w:val="14"/>
        </w:numPr>
        <w:tabs>
          <w:tab w:val="clear" w:pos="708"/>
          <w:tab w:val="right" w:pos="284" w:leader="none"/>
          <w:tab w:val="left" w:pos="408" w:leader="none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wzmocnienie podbudowy kruszywem łamanym 0/63 mm gr. 15 cm</w:t>
      </w:r>
    </w:p>
    <w:p>
      <w:pPr>
        <w:pStyle w:val="Normal"/>
        <w:numPr>
          <w:ilvl w:val="0"/>
          <w:numId w:val="14"/>
        </w:numPr>
        <w:tabs>
          <w:tab w:val="clear" w:pos="708"/>
          <w:tab w:val="right" w:pos="284" w:leader="none"/>
          <w:tab w:val="left" w:pos="408" w:leader="none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zaklinowanie podbudowy klińcem 4/31,5 mm gr 5 cm.</w:t>
      </w:r>
    </w:p>
    <w:p>
      <w:pPr>
        <w:pStyle w:val="Normal"/>
        <w:numPr>
          <w:ilvl w:val="0"/>
          <w:numId w:val="14"/>
        </w:numPr>
        <w:overflowPunct w:val="true"/>
        <w:spacing w:lineRule="atLeast" w:line="24"/>
        <w:jc w:val="both"/>
        <w:textAlignment w:val="baseline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wykonanie warstwy profilowej z mieszanki mineralno – bitumicznej gr. 4 cm;</w:t>
      </w:r>
    </w:p>
    <w:p>
      <w:pPr>
        <w:pStyle w:val="Normal"/>
        <w:numPr>
          <w:ilvl w:val="0"/>
          <w:numId w:val="14"/>
        </w:numPr>
        <w:tabs>
          <w:tab w:val="clear" w:pos="708"/>
          <w:tab w:val="right" w:pos="284" w:leader="none"/>
          <w:tab w:val="left" w:pos="408" w:leader="none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wykonanie warstwy ścieralnej z mieszanki mineralno – bitumicznej  grubości 3 cm </w:t>
      </w:r>
    </w:p>
    <w:p>
      <w:pPr>
        <w:pStyle w:val="Normal"/>
        <w:numPr>
          <w:ilvl w:val="0"/>
          <w:numId w:val="14"/>
        </w:numPr>
        <w:tabs>
          <w:tab w:val="clear" w:pos="708"/>
          <w:tab w:val="right" w:pos="284" w:leader="none"/>
          <w:tab w:val="left" w:pos="408" w:leader="none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utwardzenie poboczy kruszywem łamanym 0/31,5 grubości 10 cm </w:t>
        <w:br/>
        <w:t>na szerokości 50 cm.</w:t>
      </w:r>
    </w:p>
    <w:p>
      <w:pPr>
        <w:pStyle w:val="Normal"/>
        <w:ind w:firstLine="283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</w:p>
    <w:p>
      <w:pPr>
        <w:pStyle w:val="Normal"/>
        <w:ind w:firstLine="283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 pierwszej kolejności należy wykonać korytowanie, a następnie roboty polegające na wykonaniu konstrukcji drogowych oraz roboty wykończeniowe.</w:t>
      </w:r>
    </w:p>
    <w:p>
      <w:pPr>
        <w:pStyle w:val="Normal"/>
        <w:ind w:left="708" w:firstLine="708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</w:r>
    </w:p>
    <w:p>
      <w:pPr>
        <w:pStyle w:val="Normal"/>
        <w:numPr>
          <w:ilvl w:val="0"/>
          <w:numId w:val="11"/>
        </w:numPr>
        <w:jc w:val="both"/>
        <w:rPr>
          <w:rStyle w:val="IntenseReference"/>
          <w:rFonts w:ascii="Arial Narrow" w:hAnsi="Arial Narrow"/>
          <w:sz w:val="28"/>
          <w:szCs w:val="28"/>
        </w:rPr>
      </w:pPr>
      <w:r>
        <w:rPr>
          <w:rStyle w:val="IntenseReference"/>
          <w:rFonts w:ascii="Arial Narrow" w:hAnsi="Arial Narrow"/>
          <w:sz w:val="28"/>
          <w:szCs w:val="28"/>
        </w:rPr>
        <w:t>Wykaz istniejących obiektów budowlanych:</w:t>
      </w:r>
    </w:p>
    <w:p>
      <w:pPr>
        <w:pStyle w:val="Normal"/>
        <w:jc w:val="both"/>
        <w:rPr>
          <w:rFonts w:ascii="Arial Narrow" w:hAnsi="Arial Narrow"/>
          <w:b/>
          <w:b/>
          <w:sz w:val="16"/>
          <w:szCs w:val="16"/>
          <w:u w:val="single"/>
        </w:rPr>
      </w:pPr>
      <w:r>
        <w:rPr>
          <w:rFonts w:ascii="Arial Narrow" w:hAnsi="Arial Narrow"/>
          <w:b/>
          <w:sz w:val="16"/>
          <w:szCs w:val="16"/>
          <w:u w:val="single"/>
        </w:rPr>
      </w:r>
    </w:p>
    <w:p>
      <w:pPr>
        <w:pStyle w:val="Normal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Przedmiotowa droga wewnętrzna  dojazdowa w Tarłowie</w:t>
      </w:r>
      <w:r>
        <w:rPr>
          <w:rFonts w:cs="Arial" w:ascii="Arial" w:hAnsi="Arial"/>
          <w:sz w:val="28"/>
          <w:szCs w:val="28"/>
        </w:rPr>
        <w:t xml:space="preserve">,- </w:t>
      </w:r>
      <w:r>
        <w:rPr>
          <w:rFonts w:cs="Arial" w:ascii="Arial Narrow" w:hAnsi="Arial Narrow"/>
          <w:sz w:val="28"/>
          <w:szCs w:val="28"/>
        </w:rPr>
        <w:t>odcinek drogi znajduje się  pomiędzy zabudowaniami ( Garaże i zabudowa mieszkalna jednorodzinna).</w:t>
      </w:r>
      <w:r>
        <w:rPr>
          <w:rFonts w:ascii="Arial Narrow" w:hAnsi="Arial Narrow"/>
          <w:sz w:val="28"/>
          <w:szCs w:val="28"/>
        </w:rPr>
        <w:t xml:space="preserve"> Inwestycja położona jest w miejscowości Tarłów, województwo Świętokrzyskie.</w:t>
      </w:r>
    </w:p>
    <w:p>
      <w:pPr>
        <w:pStyle w:val="Normal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Inwestycja zlokalizowana jest na terenie płaskim o niewielkim spadku. </w:t>
      </w:r>
    </w:p>
    <w:p>
      <w:pPr>
        <w:pStyle w:val="Normal"/>
        <w:jc w:val="both"/>
        <w:rPr>
          <w:rFonts w:ascii="Arial Narrow" w:hAnsi="Arial Narrow"/>
          <w:color w:val="C00000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Na przedmiotowym występuje sieć uzbrojenia podziemnego, tj. kanalizacja sanitarna </w:t>
        <w:br/>
        <w:t>oraz napowietrzna linia energetyczna NN.</w:t>
      </w:r>
    </w:p>
    <w:p>
      <w:pPr>
        <w:pStyle w:val="Normal"/>
        <w:ind w:left="360" w:hanging="0"/>
        <w:jc w:val="both"/>
        <w:rPr>
          <w:rFonts w:ascii="Arial Narrow" w:hAnsi="Arial Narrow"/>
          <w:color w:val="C00000"/>
          <w:sz w:val="16"/>
          <w:szCs w:val="16"/>
        </w:rPr>
      </w:pPr>
      <w:r>
        <w:rPr>
          <w:rFonts w:ascii="Arial Narrow" w:hAnsi="Arial Narrow"/>
          <w:color w:val="C00000"/>
          <w:sz w:val="16"/>
          <w:szCs w:val="16"/>
        </w:rPr>
      </w:r>
    </w:p>
    <w:p>
      <w:pPr>
        <w:pStyle w:val="Normal"/>
        <w:numPr>
          <w:ilvl w:val="0"/>
          <w:numId w:val="12"/>
        </w:numPr>
        <w:jc w:val="both"/>
        <w:rPr>
          <w:rStyle w:val="IntenseReference"/>
          <w:rFonts w:ascii="Arial Narrow" w:hAnsi="Arial Narrow"/>
          <w:sz w:val="28"/>
          <w:szCs w:val="28"/>
        </w:rPr>
      </w:pPr>
      <w:r>
        <w:rPr>
          <w:rStyle w:val="IntenseReference"/>
          <w:rFonts w:ascii="Arial Narrow" w:hAnsi="Arial Narrow"/>
          <w:sz w:val="28"/>
          <w:szCs w:val="28"/>
        </w:rPr>
        <w:t>Wskazanie elementów zagospodarowania terenu, które mogą stwarzać zagrożenie bezpieczeństwa i zdrowia ludzi:</w:t>
      </w:r>
    </w:p>
    <w:p>
      <w:pPr>
        <w:pStyle w:val="Normal"/>
        <w:jc w:val="both"/>
        <w:rPr>
          <w:rFonts w:ascii="Arial Narrow" w:hAnsi="Arial Narrow"/>
          <w:b/>
          <w:b/>
          <w:sz w:val="16"/>
          <w:szCs w:val="16"/>
          <w:u w:val="single"/>
        </w:rPr>
      </w:pPr>
      <w:r>
        <w:rPr>
          <w:rFonts w:ascii="Arial Narrow" w:hAnsi="Arial Narrow"/>
          <w:b/>
          <w:sz w:val="16"/>
          <w:szCs w:val="16"/>
          <w:u w:val="single"/>
        </w:rPr>
      </w:r>
    </w:p>
    <w:p>
      <w:pPr>
        <w:pStyle w:val="Normal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  <w:t>Prace drogowe.</w:t>
      </w:r>
    </w:p>
    <w:p>
      <w:pPr>
        <w:pStyle w:val="Normal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</w:r>
    </w:p>
    <w:p>
      <w:pPr>
        <w:pStyle w:val="Normal"/>
        <w:numPr>
          <w:ilvl w:val="0"/>
          <w:numId w:val="12"/>
        </w:numPr>
        <w:jc w:val="both"/>
        <w:rPr>
          <w:rStyle w:val="IntenseReference"/>
          <w:rFonts w:ascii="Arial Narrow" w:hAnsi="Arial Narrow"/>
          <w:sz w:val="28"/>
          <w:szCs w:val="28"/>
        </w:rPr>
      </w:pPr>
      <w:r>
        <w:rPr>
          <w:rStyle w:val="IntenseReference"/>
          <w:rFonts w:ascii="Arial Narrow" w:hAnsi="Arial Narrow"/>
          <w:sz w:val="28"/>
          <w:szCs w:val="28"/>
        </w:rPr>
        <w:t>Wskazanie dotyczące przewidywanych zagrożeń występujących podczas realizacji robót budowlanych, określające skalę i rodzaje zagrożeń oraz miejsce i czas ich wystąpienia:</w:t>
      </w:r>
    </w:p>
    <w:p>
      <w:pPr>
        <w:pStyle w:val="Normal"/>
        <w:jc w:val="both"/>
        <w:rPr>
          <w:rFonts w:ascii="Arial Narrow" w:hAnsi="Arial Narrow"/>
          <w:b/>
          <w:b/>
          <w:sz w:val="16"/>
          <w:szCs w:val="16"/>
          <w:u w:val="single"/>
        </w:rPr>
      </w:pPr>
      <w:r>
        <w:rPr>
          <w:rFonts w:ascii="Arial Narrow" w:hAnsi="Arial Narrow"/>
          <w:b/>
          <w:sz w:val="16"/>
          <w:szCs w:val="16"/>
          <w:u w:val="single"/>
        </w:rPr>
      </w:r>
    </w:p>
    <w:p>
      <w:pPr>
        <w:pStyle w:val="Normal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  <w:t xml:space="preserve">Lokalny ruch samochodów i pieszych na drodze. Skala zagrożenia: mała. </w:t>
      </w:r>
    </w:p>
    <w:p>
      <w:pPr>
        <w:pStyle w:val="Normal"/>
        <w:widowControl w:val="false"/>
        <w:numPr>
          <w:ilvl w:val="0"/>
          <w:numId w:val="13"/>
        </w:numPr>
        <w:shd w:val="clear" w:color="auto" w:fill="FFFFFF"/>
        <w:tabs>
          <w:tab w:val="clear" w:pos="708"/>
          <w:tab w:val="left" w:pos="398" w:leader="none"/>
        </w:tabs>
        <w:spacing w:lineRule="exact" w:line="322" w:before="197" w:after="0"/>
        <w:rPr>
          <w:rStyle w:val="IntenseReference"/>
          <w:rFonts w:ascii="Arial Narrow" w:hAnsi="Arial Narrow"/>
          <w:sz w:val="28"/>
          <w:szCs w:val="28"/>
        </w:rPr>
      </w:pPr>
      <w:r>
        <w:rPr>
          <w:rStyle w:val="IntenseReference"/>
          <w:rFonts w:ascii="Arial Narrow" w:hAnsi="Arial Narrow"/>
          <w:sz w:val="28"/>
          <w:szCs w:val="28"/>
        </w:rPr>
        <w:t xml:space="preserve">Wskazanie sposobu prowadzenia instruktażu pracowników przed przystąpieniem do realizacji robót szczególnie niebezpiecznych –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98" w:leader="none"/>
        </w:tabs>
        <w:spacing w:lineRule="exact" w:line="322" w:before="197" w:after="0"/>
        <w:ind w:left="283" w:hanging="0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nie dotyczy</w:t>
      </w:r>
    </w:p>
    <w:p>
      <w:pPr>
        <w:pStyle w:val="Normal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</w:r>
    </w:p>
    <w:p>
      <w:pPr>
        <w:pStyle w:val="Normal"/>
        <w:numPr>
          <w:ilvl w:val="0"/>
          <w:numId w:val="13"/>
        </w:numPr>
        <w:rPr>
          <w:rStyle w:val="IntenseReference"/>
          <w:rFonts w:ascii="Arial Narrow" w:hAnsi="Arial Narrow"/>
          <w:sz w:val="28"/>
          <w:szCs w:val="28"/>
        </w:rPr>
      </w:pPr>
      <w:r>
        <w:rPr>
          <w:rStyle w:val="IntenseReference"/>
          <w:rFonts w:ascii="Arial Narrow" w:hAnsi="Arial Narrow"/>
          <w:sz w:val="28"/>
          <w:szCs w:val="28"/>
        </w:rPr>
        <w:t>Wskazanie środków technicznych i organizacyjnych, zapobiegających niebezpieczeństwom wynikającym z wykonywania robót budowlanych w strefach szczególnego zagrożenia zdrowia lub w ich sąsiedztwie, w tym zapewniających bezpieczną i sprawna komunikację, umożliwiającą szybką ewakuację na wypadek pożaru, awarii i innych zagrożeń:</w:t>
      </w:r>
    </w:p>
    <w:p>
      <w:pPr>
        <w:pStyle w:val="Normal"/>
        <w:ind w:left="283" w:hanging="0"/>
        <w:rPr>
          <w:rStyle w:val="IntenseReference"/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</w:p>
    <w:p>
      <w:pPr>
        <w:pStyle w:val="Normal"/>
        <w:numPr>
          <w:ilvl w:val="0"/>
          <w:numId w:val="9"/>
        </w:numPr>
        <w:jc w:val="both"/>
        <w:rPr>
          <w:rFonts w:ascii="Arial Narrow" w:hAnsi="Arial Narrow"/>
          <w:b/>
          <w:b/>
          <w:sz w:val="32"/>
          <w:szCs w:val="32"/>
        </w:rPr>
      </w:pPr>
      <w:r>
        <w:rPr>
          <w:rFonts w:ascii="Arial Narrow" w:hAnsi="Arial Narrow"/>
          <w:sz w:val="28"/>
        </w:rPr>
        <w:t xml:space="preserve">Teren budowy należy odpowiednio zabezpieczyć na czas wykonywanych robót, oznakować stosownymi tablicami informacyjnymi oraz wykonać oznakowanie robót znakami drogowymi pionowymi zgodnie z obowiązującymi przepisami. </w:t>
      </w:r>
    </w:p>
    <w:p>
      <w:pPr>
        <w:pStyle w:val="Normal"/>
        <w:numPr>
          <w:ilvl w:val="0"/>
          <w:numId w:val="9"/>
        </w:numPr>
        <w:jc w:val="both"/>
        <w:rPr>
          <w:rFonts w:ascii="Arial Narrow" w:hAnsi="Arial Narrow"/>
          <w:b/>
          <w:b/>
          <w:sz w:val="32"/>
          <w:szCs w:val="32"/>
        </w:rPr>
      </w:pPr>
      <w:r>
        <w:rPr>
          <w:rFonts w:ascii="Arial Narrow" w:hAnsi="Arial Narrow"/>
          <w:sz w:val="28"/>
        </w:rPr>
        <w:t>Pracownicy powinni być wyposażeni w odpowiedni sprzęt ochrony osobistej (odzież ochronną, kaski, rękawice, buty).</w:t>
      </w:r>
    </w:p>
    <w:p>
      <w:pPr>
        <w:pStyle w:val="Normal"/>
        <w:numPr>
          <w:ilvl w:val="0"/>
          <w:numId w:val="9"/>
        </w:numPr>
        <w:jc w:val="both"/>
        <w:rPr>
          <w:rFonts w:ascii="Arial Narrow" w:hAnsi="Arial Narrow"/>
          <w:b/>
          <w:b/>
          <w:sz w:val="32"/>
          <w:szCs w:val="32"/>
        </w:rPr>
      </w:pPr>
      <w:r>
        <w:rPr>
          <w:rFonts w:ascii="Arial Narrow" w:hAnsi="Arial Narrow"/>
          <w:sz w:val="28"/>
        </w:rPr>
        <w:t>Pracownicy powinni być wyposażeni w sprawny sprzęt i narzędzia.</w:t>
      </w:r>
    </w:p>
    <w:p>
      <w:pPr>
        <w:pStyle w:val="Normal"/>
        <w:numPr>
          <w:ilvl w:val="0"/>
          <w:numId w:val="9"/>
        </w:numPr>
        <w:jc w:val="both"/>
        <w:rPr>
          <w:rFonts w:ascii="Arial Narrow" w:hAnsi="Arial Narrow"/>
          <w:b/>
          <w:b/>
          <w:sz w:val="32"/>
          <w:szCs w:val="32"/>
        </w:rPr>
      </w:pPr>
      <w:r>
        <w:rPr>
          <w:rFonts w:ascii="Arial Narrow" w:hAnsi="Arial Narrow"/>
          <w:sz w:val="28"/>
        </w:rPr>
        <w:t>Kierownik robót powinien zapewnić właściwy sprzęt oraz właściwą liczbę osób do wykonania przewidzianych prac.</w:t>
      </w:r>
    </w:p>
    <w:p>
      <w:pPr>
        <w:pStyle w:val="Normal"/>
        <w:jc w:val="both"/>
        <w:rPr>
          <w:rStyle w:val="IntenseReference"/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</w:p>
    <w:p>
      <w:pPr>
        <w:pStyle w:val="Normal"/>
        <w:numPr>
          <w:ilvl w:val="0"/>
          <w:numId w:val="13"/>
        </w:numPr>
        <w:rPr>
          <w:rStyle w:val="IntenseReference"/>
          <w:rFonts w:ascii="Arial Narrow" w:hAnsi="Arial Narrow"/>
          <w:sz w:val="28"/>
          <w:szCs w:val="28"/>
        </w:rPr>
      </w:pPr>
      <w:r>
        <w:rPr>
          <w:rStyle w:val="IntenseReference"/>
          <w:rFonts w:ascii="Arial Narrow" w:hAnsi="Arial Narrow"/>
          <w:sz w:val="28"/>
          <w:szCs w:val="28"/>
        </w:rPr>
        <w:t>UWAGI KOŃCOWE</w:t>
      </w:r>
    </w:p>
    <w:p>
      <w:pPr>
        <w:pStyle w:val="Normal"/>
        <w:ind w:left="720" w:hanging="0"/>
        <w:rPr>
          <w:rFonts w:ascii="Arial Narrow" w:hAnsi="Arial Narrow"/>
          <w:b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</w:r>
    </w:p>
    <w:p>
      <w:pPr>
        <w:pStyle w:val="Normal"/>
        <w:ind w:left="720" w:hanging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Rozpoczęcie i prowadzenie robót winno odbywać się zgodnie z obowiązującymi przepisami i uzgodnieniami, normami i zasadami wiedzy technicznej oraz zachowaniem obowiązujących zasad BHP.</w:t>
      </w:r>
    </w:p>
    <w:p>
      <w:pPr>
        <w:pStyle w:val="Normal"/>
        <w:ind w:left="720" w:hanging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Stosowane materiały powinny posiadać odpowiednie świadectwa do stosowania w budownictwie. </w:t>
      </w:r>
    </w:p>
    <w:p>
      <w:pPr>
        <w:pStyle w:val="Normal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right"/>
        <w:rPr>
          <w:sz w:val="28"/>
          <w:szCs w:val="28"/>
          <w:u w:val="singl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start="0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Arial Narrow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71589307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center"/>
      <w:rPr>
        <w:i/>
        <w:i/>
        <w:sz w:val="28"/>
      </w:rPr>
    </w:pPr>
    <w:r>
      <w:rPr>
        <w:i/>
        <w:sz w:val="28"/>
      </w:rPr>
      <w:t xml:space="preserve">Droga wewnętrzna -  Dr. Nr 1670 Tarłów 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  <w:rPr>
        <w:sz w:val="28"/>
        <w:b w:val="false"/>
        <w:szCs w:val="28"/>
        <w:bCs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3">
    <w:lvl w:ilvl="0">
      <w:start w:val="1"/>
      <w:numFmt w:val="upperRoman"/>
      <w:lvlText w:val="%1. "/>
      <w:lvlJc w:val="left"/>
      <w:pPr>
        <w:tabs>
          <w:tab w:val="num" w:pos="0"/>
        </w:tabs>
        <w:ind w:left="283" w:hanging="283"/>
      </w:pPr>
      <w:rPr>
        <w:sz w:val="32"/>
        <w:i w:val="false"/>
        <w:u w:val="none"/>
        <w:b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sz w:val="28"/>
        <w:i w:val="false"/>
        <w:u w:val="none"/>
        <w:b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4"/>
      <w:numFmt w:val="decimal"/>
      <w:lvlText w:val="%1. "/>
      <w:lvlJc w:val="left"/>
      <w:pPr>
        <w:tabs>
          <w:tab w:val="num" w:pos="0"/>
        </w:tabs>
        <w:ind w:left="283" w:hanging="283"/>
      </w:pPr>
      <w:rPr>
        <w:sz w:val="28"/>
        <w:i w:val="false"/>
        <w:u w:val="none"/>
        <w:b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2"/>
      <w:numFmt w:val="upperRoman"/>
      <w:lvlText w:val="%1. "/>
      <w:lvlJc w:val="left"/>
      <w:pPr>
        <w:tabs>
          <w:tab w:val="num" w:pos="0"/>
        </w:tabs>
        <w:ind w:left="283" w:hanging="283"/>
      </w:pPr>
      <w:rPr>
        <w:sz w:val="32"/>
        <w:i w:val="false"/>
        <w:u w:val="none"/>
        <w:b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sz w:val="28"/>
        <w:i w:val="false"/>
        <w:u w:val="none"/>
        <w:b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) "/>
      <w:lvlJc w:val="left"/>
      <w:pPr>
        <w:tabs>
          <w:tab w:val="num" w:pos="0"/>
        </w:tabs>
        <w:ind w:left="283" w:hanging="283"/>
      </w:pPr>
      <w:rPr>
        <w:sz w:val="28"/>
        <w:i w:val="false"/>
        <w:u w:val="none"/>
        <w:b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2"/>
      <w:numFmt w:val="decimal"/>
      <w:lvlText w:val="%1) "/>
      <w:lvlJc w:val="left"/>
      <w:pPr>
        <w:tabs>
          <w:tab w:val="num" w:pos="0"/>
        </w:tabs>
        <w:ind w:left="283" w:hanging="283"/>
      </w:pPr>
      <w:rPr>
        <w:sz w:val="28"/>
        <w:i w:val="false"/>
        <w:u w:val="none"/>
        <w:b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3"/>
      <w:numFmt w:val="decimal"/>
      <w:lvlText w:val="%1) "/>
      <w:lvlJc w:val="left"/>
      <w:pPr>
        <w:tabs>
          <w:tab w:val="num" w:pos="0"/>
        </w:tabs>
        <w:ind w:left="283" w:hanging="283"/>
      </w:pPr>
      <w:rPr>
        <w:sz w:val="28"/>
        <w:i w:val="false"/>
        <w:u w:val="none"/>
        <w:b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4"/>
      <w:numFmt w:val="decimal"/>
      <w:lvlText w:val="%1) "/>
      <w:lvlJc w:val="left"/>
      <w:pPr>
        <w:tabs>
          <w:tab w:val="num" w:pos="0"/>
        </w:tabs>
        <w:ind w:left="283" w:hanging="283"/>
      </w:pPr>
      <w:rPr>
        <w:sz w:val="28"/>
        <w:i w:val="false"/>
        <w:u w:val="none"/>
        <w:b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4"/>
    <w:lvlOverride w:ilvl="0">
      <w:lvl w:ilvl="0">
        <w:start w:val="4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sz w:val="28"/>
          <w:i w:val="false"/>
          <w:u w:val="none"/>
          <w:b w:val="false"/>
          <w:rFonts w:ascii="Times New Roman" w:hAnsi="Times New Roman" w:cs="Times New Roman"/>
        </w:rPr>
      </w:lvl>
    </w:lvlOverride>
  </w:num>
  <w:num w:numId="17">
    <w:abstractNumId w:val="4"/>
    <w:lvlOverride w:ilvl="0">
      <w:lvl w:ilvl="0">
        <w:start w:val="4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sz w:val="28"/>
          <w:i w:val="false"/>
          <w:u w:val="none"/>
          <w:b w:val="false"/>
          <w:rFonts w:ascii="Times New Roman" w:hAnsi="Times New Roman" w:cs="Times New Roman"/>
        </w:rPr>
      </w:lvl>
    </w:lvlOverride>
  </w:num>
  <w:num w:numId="18">
    <w:abstractNumId w:val="4"/>
    <w:lvlOverride w:ilvl="0">
      <w:lvl w:ilvl="0">
        <w:start w:val="4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sz w:val="28"/>
          <w:i w:val="false"/>
          <w:u w:val="none"/>
          <w:b w:val="false"/>
          <w:rFonts w:ascii="Times New Roman" w:hAnsi="Times New Roman" w:cs="Times New Roman"/>
        </w:rPr>
      </w:lvl>
    </w:lvlOverride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3ab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2">
    <w:name w:val="Heading 2"/>
    <w:basedOn w:val="Normal"/>
    <w:link w:val="Nagwek2Znak"/>
    <w:uiPriority w:val="9"/>
    <w:qFormat/>
    <w:rsid w:val="00810d21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f53aba"/>
    <w:rPr>
      <w:sz w:val="24"/>
      <w:szCs w:val="24"/>
    </w:rPr>
  </w:style>
  <w:style w:type="character" w:styleId="StopkaZnak" w:customStyle="1">
    <w:name w:val="Stopka Znak"/>
    <w:basedOn w:val="DefaultParagraphFont"/>
    <w:uiPriority w:val="99"/>
    <w:qFormat/>
    <w:rsid w:val="00f53aba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c2541"/>
    <w:rPr>
      <w:rFonts w:ascii="Tahoma" w:hAnsi="Tahoma" w:cs="Tahoma"/>
      <w:sz w:val="16"/>
      <w:szCs w:val="16"/>
    </w:rPr>
  </w:style>
  <w:style w:type="character" w:styleId="IntenseReference">
    <w:name w:val="Intense Reference"/>
    <w:uiPriority w:val="32"/>
    <w:qFormat/>
    <w:rsid w:val="00d45de5"/>
    <w:rPr>
      <w:b/>
      <w:bCs/>
      <w:smallCaps/>
      <w:color w:val="5B9BD5"/>
      <w:spacing w:val="5"/>
    </w:rPr>
  </w:style>
  <w:style w:type="character" w:styleId="Muxgbd" w:customStyle="1">
    <w:name w:val="muxgbd"/>
    <w:basedOn w:val="DefaultParagraphFont"/>
    <w:qFormat/>
    <w:rsid w:val="00810d21"/>
    <w:rPr/>
  </w:style>
  <w:style w:type="character" w:styleId="Wyrnienie">
    <w:name w:val="Emphasis"/>
    <w:basedOn w:val="DefaultParagraphFont"/>
    <w:uiPriority w:val="20"/>
    <w:qFormat/>
    <w:rsid w:val="00810d21"/>
    <w:rPr>
      <w:i/>
      <w:iCs/>
    </w:rPr>
  </w:style>
  <w:style w:type="character" w:styleId="Nagwek2Znak" w:customStyle="1">
    <w:name w:val="Nagłówek 2 Znak"/>
    <w:basedOn w:val="DefaultParagraphFont"/>
    <w:uiPriority w:val="9"/>
    <w:qFormat/>
    <w:rsid w:val="00810d21"/>
    <w:rPr>
      <w:b/>
      <w:bCs/>
      <w:sz w:val="36"/>
      <w:szCs w:val="3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semiHidden/>
    <w:rsid w:val="00f53aba"/>
    <w:pPr/>
    <w:rPr>
      <w:rFonts w:ascii="Arial" w:hAnsi="Arial" w:cs="Arial"/>
      <w:sz w:val="28"/>
      <w:szCs w:val="20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qFormat/>
    <w:rsid w:val="00f53aba"/>
    <w:pPr>
      <w:ind w:left="708" w:hanging="0"/>
    </w:pPr>
    <w:rPr/>
  </w:style>
  <w:style w:type="paragraph" w:styleId="Zawartotabeli" w:customStyle="1">
    <w:name w:val="Zawartość tabeli"/>
    <w:basedOn w:val="Normal"/>
    <w:qFormat/>
    <w:rsid w:val="00f53aba"/>
    <w:pPr>
      <w:widowControl w:val="false"/>
      <w:suppressLineNumbers/>
      <w:suppressAutoHyphens w:val="true"/>
    </w:pPr>
    <w:rPr>
      <w:rFonts w:eastAsia="Lucida Sans Unicode"/>
      <w:kern w:val="2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uiPriority w:val="99"/>
    <w:unhideWhenUsed/>
    <w:rsid w:val="00f53ab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uiPriority w:val="99"/>
    <w:unhideWhenUsed/>
    <w:rsid w:val="00f53ab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Wcicietrecitekstu">
    <w:name w:val="Body Text Indent"/>
    <w:basedOn w:val="Normal"/>
    <w:semiHidden/>
    <w:rsid w:val="00f53aba"/>
    <w:pPr>
      <w:ind w:firstLine="708"/>
      <w:jc w:val="both"/>
    </w:pPr>
    <w:rPr>
      <w:sz w:val="28"/>
      <w:szCs w:val="28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c254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LibreOffice/7.4.2.3$Windows_X86_64 LibreOffice_project/382eef1f22670f7f4118c8c2dd222ec7ad009daf</Application>
  <AppVersion>15.0000</AppVersion>
  <Pages>13</Pages>
  <Words>1250</Words>
  <Characters>7954</Characters>
  <CharactersWithSpaces>9432</CharactersWithSpaces>
  <Paragraphs>136</Paragraphs>
  <Company>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2023-04-17T09:53:00Z</dcterms:created>
  <dc:creator>-</dc:creator>
  <dc:description/>
  <dc:language>pl-PL</dc:language>
  <cp:lastModifiedBy>Kacper Gryboś</cp:lastModifiedBy>
  <cp:lastPrinted>2022-07-19T08:13:00Z</cp:lastPrinted>
  <dcterms:modified xsi:type="dcterms:W3CDTF">2023-04-18T08:12:00Z</dcterms:modified>
  <cp:revision>6</cp:revision>
  <dc:subject/>
  <dc:title>OPIS TECHNICZNY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