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C0" w:rsidRDefault="005275C0" w:rsidP="005275C0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OBOWIĄZEK INFORMACYJNY</w:t>
      </w:r>
    </w:p>
    <w:p w:rsidR="005275C0" w:rsidRDefault="005275C0" w:rsidP="005275C0">
      <w:pPr>
        <w:shd w:val="clear" w:color="auto" w:fill="FFFFFF"/>
        <w:spacing w:before="90" w:after="2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Administratorem Państwa danych osobowych </w:t>
      </w:r>
      <w:r>
        <w:rPr>
          <w:rFonts w:asciiTheme="minorHAnsi" w:hAnsiTheme="minorHAnsi" w:cstheme="minorHAnsi"/>
          <w:color w:val="000000"/>
          <w:sz w:val="24"/>
          <w:szCs w:val="24"/>
        </w:rPr>
        <w:t>jest Wójt Gminy Tarłów (adres: ul. Rynek 2, 27-515 Tarłów, nr tel.: 15 83-85-111, adres e-mail: gmina@tarlow.pl.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email: inspektor@cbi24.pl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lub pisemnie na adres Administratora.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Państwa dane osobowe będą przetwarzane w celu związanym z przyjęciem, analizą i publikacją złożonego oświadczenia majątkowego, tj.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gdyż jest to niezbędne do wypełnienia obowiązku prawnego ciążącego na Administratorze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art. 6 ust. 1 lit. c RODO) w związku z art. 24h i nast. ustawy z  dnia </w:t>
      </w:r>
      <w:r>
        <w:rPr>
          <w:rFonts w:asciiTheme="minorHAnsi" w:hAnsiTheme="minorHAnsi" w:cstheme="minorHAnsi"/>
          <w:sz w:val="24"/>
          <w:szCs w:val="24"/>
        </w:rPr>
        <w:t>8 marca 1990 r. o samorządzie gminnym (t.j. Dz. U. z 2025 r. poz. 1153 ze zm.).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 6 lat. 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5275C0" w:rsidRDefault="005275C0" w:rsidP="005275C0">
      <w:pPr>
        <w:numPr>
          <w:ilvl w:val="1"/>
          <w:numId w:val="1"/>
        </w:numPr>
        <w:spacing w:before="120" w:after="120"/>
        <w:ind w:left="3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 związku z przetwarzaniem Państwa danych osobowych, przysługują Państwu następujące prawa: </w:t>
      </w:r>
    </w:p>
    <w:p w:rsidR="005275C0" w:rsidRDefault="005275C0" w:rsidP="005275C0">
      <w:pPr>
        <w:shd w:val="clear" w:color="auto" w:fill="FFFFFF"/>
        <w:spacing w:after="0"/>
        <w:ind w:left="39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a) prawo dostępu do swoich danych oraz otrzymania ich kopii; </w:t>
      </w:r>
    </w:p>
    <w:p w:rsidR="005275C0" w:rsidRDefault="005275C0" w:rsidP="005275C0">
      <w:pPr>
        <w:shd w:val="clear" w:color="auto" w:fill="FFFFFF"/>
        <w:spacing w:after="0"/>
        <w:ind w:left="39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b) prawo do sprostowania (poprawiania) swoich danych osobowych; </w:t>
      </w:r>
    </w:p>
    <w:p w:rsidR="005275C0" w:rsidRDefault="005275C0" w:rsidP="005275C0">
      <w:pPr>
        <w:shd w:val="clear" w:color="auto" w:fill="FFFFFF"/>
        <w:spacing w:after="0"/>
        <w:ind w:left="39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c) prawo do ograniczenia przetwarzania danych osobowych; </w:t>
      </w:r>
    </w:p>
    <w:p w:rsidR="005275C0" w:rsidRDefault="005275C0" w:rsidP="005275C0">
      <w:pPr>
        <w:shd w:val="clear" w:color="auto" w:fill="FFFFFF"/>
        <w:spacing w:after="0"/>
        <w:ind w:left="39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d) prawo do usunięcia danych w przypadkach określonych w przepisach RODO;</w:t>
      </w:r>
    </w:p>
    <w:p w:rsidR="005275C0" w:rsidRDefault="005275C0" w:rsidP="005275C0">
      <w:pPr>
        <w:shd w:val="clear" w:color="auto" w:fill="FFFFFF"/>
        <w:spacing w:after="0"/>
        <w:ind w:left="397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f) prawo wniesienia skargi do Prezesa Urzędu Ochrony Danych Osobowych w sytuacji, gdy uznają Państwo, że przetwarzanie danych osobowych narusza przepisy ogólnego rozporządzenia o ochronie danych (RODO).</w:t>
      </w:r>
    </w:p>
    <w:p w:rsidR="005275C0" w:rsidRDefault="005275C0" w:rsidP="005275C0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after="120"/>
        <w:ind w:left="357" w:hanging="357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Podanie danych jest wymogiem ustawowym. Osoba, której dane dotyczą jest zobowiązana je podać. Konsekwencją niepodania danych jest brak możliwości realizacji zadań ustawowych przez Administratora.</w:t>
      </w:r>
    </w:p>
    <w:p w:rsidR="005275C0" w:rsidRDefault="005275C0" w:rsidP="005275C0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after="120"/>
        <w:ind w:left="357" w:hanging="357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Państwa dane mogą zostać przekazane podmiotom zewnętrznym na podstawie umowy powierzenia przetwarzania danych osobowych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tj. dostawcy strony podmiotowej w Biuletynie Informacji Publicznej a także </w:t>
      </w:r>
      <w:r>
        <w:rPr>
          <w:rFonts w:cstheme="minorHAnsi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>
        <w:rPr>
          <w:rFonts w:cstheme="minorHAnsi"/>
          <w:sz w:val="24"/>
          <w:szCs w:val="24"/>
        </w:rPr>
        <w:t xml:space="preserve"> jak również podmiotom lub organom uprawnionym na podstawie przepisów prawa, w tym urzędowi skarbowemu właściwemu ze względu na miejsce zamieszkania osoby składającej oświadczenie majątkowe.</w:t>
      </w:r>
    </w:p>
    <w:p w:rsidR="005275C0" w:rsidRDefault="005275C0" w:rsidP="005275C0"/>
    <w:p w:rsidR="00A115BD" w:rsidRDefault="00A115BD"/>
    <w:sectPr w:rsidR="00A1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B52DD"/>
    <w:multiLevelType w:val="multilevel"/>
    <w:tmpl w:val="5BD470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C0"/>
    <w:rsid w:val="005275C0"/>
    <w:rsid w:val="00A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306B-0FB0-4DC7-B37B-906D3721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5C0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5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5C0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75C0"/>
  </w:style>
  <w:style w:type="paragraph" w:styleId="Akapitzlist">
    <w:name w:val="List Paragraph"/>
    <w:basedOn w:val="Normalny"/>
    <w:link w:val="AkapitzlistZnak"/>
    <w:uiPriority w:val="34"/>
    <w:qFormat/>
    <w:rsid w:val="005275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5C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5C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Bielecka</dc:creator>
  <cp:keywords/>
  <dc:description/>
  <cp:lastModifiedBy>Krystyna Bielecka</cp:lastModifiedBy>
  <cp:revision>1</cp:revision>
  <dcterms:created xsi:type="dcterms:W3CDTF">2026-04-29T09:13:00Z</dcterms:created>
  <dcterms:modified xsi:type="dcterms:W3CDTF">2026-04-29T09:22:00Z</dcterms:modified>
</cp:coreProperties>
</file>