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Black" w:hAnsi="Arial Black" w:eastAsia="Times New Roman"/>
          <w:b/>
          <w:sz w:val="36"/>
          <w:szCs w:val="36"/>
          <w:u w:val="single"/>
        </w:rPr>
      </w:pPr>
      <w:r>
        <w:rPr>
          <w:rFonts w:eastAsia="Times New Roman" w:ascii="Arial Black" w:hAnsi="Arial Black"/>
          <w:b/>
          <w:sz w:val="36"/>
          <w:szCs w:val="36"/>
          <w:u w:val="single"/>
        </w:rPr>
      </w:r>
    </w:p>
    <w:p>
      <w:pPr>
        <w:pStyle w:val="Normal"/>
        <w:jc w:val="center"/>
        <w:rPr>
          <w:rFonts w:ascii="Arial Black" w:hAnsi="Arial Black" w:eastAsia="Times New Roman"/>
          <w:b/>
          <w:sz w:val="36"/>
          <w:szCs w:val="36"/>
          <w:u w:val="single"/>
        </w:rPr>
      </w:pPr>
      <w:r>
        <w:rPr>
          <w:rFonts w:eastAsia="Times New Roman" w:ascii="Arial Black" w:hAnsi="Arial Black"/>
          <w:b/>
          <w:sz w:val="36"/>
          <w:szCs w:val="36"/>
          <w:u w:val="single"/>
        </w:rPr>
      </w:r>
    </w:p>
    <w:p>
      <w:pPr>
        <w:pStyle w:val="Normal"/>
        <w:jc w:val="center"/>
        <w:rPr>
          <w:rFonts w:ascii="Arial Black" w:hAnsi="Arial Black" w:eastAsia="Times New Roman"/>
          <w:b/>
          <w:sz w:val="36"/>
          <w:szCs w:val="36"/>
          <w:u w:val="single"/>
        </w:rPr>
      </w:pPr>
      <w:r>
        <w:rPr>
          <w:rFonts w:eastAsia="Times New Roman" w:ascii="Arial Black" w:hAnsi="Arial Black"/>
          <w:b/>
          <w:sz w:val="36"/>
          <w:szCs w:val="36"/>
          <w:u w:val="single"/>
        </w:rPr>
        <w:t xml:space="preserve">Przedmiar </w:t>
      </w:r>
    </w:p>
    <w:p>
      <w:pPr>
        <w:pStyle w:val="Normal"/>
        <w:jc w:val="both"/>
        <w:rPr>
          <w:rFonts w:ascii="Arial Black" w:hAnsi="Arial Black" w:eastAsia="Times New Roman"/>
          <w:b/>
          <w:u w:val="single"/>
        </w:rPr>
      </w:pPr>
      <w:r>
        <w:rPr>
          <w:rFonts w:eastAsia="Times New Roman" w:ascii="Arial Black" w:hAnsi="Arial Black"/>
          <w:b/>
          <w:u w:val="single"/>
        </w:rPr>
      </w:r>
    </w:p>
    <w:p>
      <w:pPr>
        <w:pStyle w:val="Normal"/>
        <w:jc w:val="both"/>
        <w:rPr>
          <w:rFonts w:ascii="Arial Black" w:hAnsi="Arial Black" w:eastAsia="Times New Roman"/>
        </w:rPr>
      </w:pPr>
      <w:r>
        <w:rPr>
          <w:rFonts w:eastAsia="Times New Roman" w:ascii="Arial Black" w:hAnsi="Arial Black"/>
        </w:rPr>
      </w:r>
    </w:p>
    <w:p>
      <w:pPr>
        <w:pStyle w:val="Normal"/>
        <w:jc w:val="both"/>
        <w:rPr>
          <w:rFonts w:ascii="Arial Black" w:hAnsi="Arial Black" w:eastAsia="Times New Roman"/>
        </w:rPr>
      </w:pPr>
      <w:r>
        <w:rPr>
          <w:rFonts w:eastAsia="Times New Roman" w:ascii="Arial Black" w:hAnsi="Arial Black"/>
        </w:rPr>
      </w:r>
    </w:p>
    <w:p>
      <w:pPr>
        <w:pStyle w:val="Normal"/>
        <w:jc w:val="both"/>
        <w:rPr>
          <w:rFonts w:ascii="Arial Black" w:hAnsi="Arial Black" w:eastAsia="Times New Roman"/>
        </w:rPr>
      </w:pPr>
      <w:r>
        <w:rPr>
          <w:rFonts w:eastAsia="Times New Roman" w:ascii="Arial Black" w:hAnsi="Arial Black"/>
        </w:rPr>
      </w:r>
    </w:p>
    <w:p>
      <w:pPr>
        <w:pStyle w:val="Normal"/>
        <w:jc w:val="both"/>
        <w:rPr>
          <w:rFonts w:ascii="Arial Black" w:hAnsi="Arial Black" w:eastAsia="Times New Roman"/>
        </w:rPr>
      </w:pPr>
      <w:r>
        <w:rPr>
          <w:rFonts w:eastAsia="Times New Roman" w:ascii="Arial Black" w:hAnsi="Arial Black"/>
        </w:rPr>
      </w:r>
    </w:p>
    <w:p>
      <w:pPr>
        <w:pStyle w:val="Normal"/>
        <w:rPr/>
      </w:pPr>
      <w:r>
        <w:rPr>
          <w:rStyle w:val="Domylnaczcionkaakapitu"/>
          <w:rFonts w:eastAsia="Times New Roman" w:ascii="Arial" w:hAnsi="Arial"/>
        </w:rPr>
        <w:t>IN</w:t>
      </w:r>
      <w:r>
        <w:rPr>
          <w:rStyle w:val="Domylnaczcionkaakapitu"/>
          <w:rFonts w:eastAsia="Times New Roman" w:ascii="Arial" w:hAnsi="Arial"/>
          <w:sz w:val="20"/>
          <w:szCs w:val="20"/>
        </w:rPr>
        <w:t>WESTOR</w:t>
      </w:r>
      <w:r>
        <w:rPr>
          <w:rStyle w:val="Domylnaczcionkaakapitu"/>
          <w:rFonts w:eastAsia="Times New Roman" w:ascii="Arial" w:hAnsi="Arial"/>
          <w:b/>
          <w:sz w:val="20"/>
          <w:szCs w:val="20"/>
        </w:rPr>
        <w:t xml:space="preserve">:  </w:t>
      </w:r>
      <w:r>
        <w:rPr>
          <w:rStyle w:val="Domylnaczcionkaakapitu"/>
          <w:rFonts w:eastAsia="Times New Roman" w:ascii="Arial Black" w:hAnsi="Arial Black"/>
          <w:b/>
          <w:i/>
          <w:iCs/>
          <w:sz w:val="26"/>
          <w:szCs w:val="26"/>
        </w:rPr>
        <w:t xml:space="preserve">GMINA </w:t>
      </w:r>
      <w:r>
        <w:rPr>
          <w:rStyle w:val="Domylnaczcionkaakapitu"/>
          <w:rFonts w:eastAsia="Times New Roman" w:ascii="Arial Black" w:hAnsi="Arial Black"/>
          <w:b/>
          <w:i/>
        </w:rPr>
        <w:t>TARŁÓW</w:t>
      </w:r>
    </w:p>
    <w:p>
      <w:pPr>
        <w:pStyle w:val="Normal"/>
        <w:rPr/>
      </w:pPr>
      <w:r>
        <w:rPr>
          <w:rStyle w:val="Domylnaczcionkaakapitu"/>
          <w:rFonts w:eastAsia="Times New Roman" w:cs="Bodoni MT Black" w:ascii="Bodoni MT Black" w:hAnsi="Bodoni MT Black"/>
          <w:b/>
        </w:rPr>
        <w:t xml:space="preserve">                                       </w:t>
      </w:r>
    </w:p>
    <w:p>
      <w:pPr>
        <w:pStyle w:val="Normal"/>
        <w:jc w:val="both"/>
        <w:rPr/>
      </w:pPr>
      <w:r>
        <w:rPr>
          <w:rStyle w:val="Domylnaczcionkaakapitu"/>
          <w:rFonts w:eastAsia="Times New Roman" w:ascii="Arial" w:hAnsi="Arial"/>
          <w:sz w:val="20"/>
          <w:szCs w:val="20"/>
        </w:rPr>
        <w:t>ADRES:</w:t>
      </w:r>
      <w:r>
        <w:rPr>
          <w:rStyle w:val="Domylnaczcionkaakapitu"/>
          <w:rFonts w:eastAsia="Times New Roman" w:ascii="Arial Black" w:hAnsi="Arial Black"/>
        </w:rPr>
        <w:t xml:space="preserve">      </w:t>
      </w:r>
      <w:r>
        <w:rPr>
          <w:rStyle w:val="Domylnaczcionkaakapitu"/>
          <w:rFonts w:eastAsia="Times New Roman" w:ascii="Arial Black" w:hAnsi="Arial Black"/>
          <w:sz w:val="20"/>
          <w:szCs w:val="20"/>
        </w:rPr>
        <w:t xml:space="preserve"> </w:t>
      </w:r>
      <w:r>
        <w:rPr>
          <w:rStyle w:val="Domylnaczcionkaakapitu"/>
          <w:rFonts w:eastAsia="Times New Roman" w:ascii="Arial" w:hAnsi="Arial"/>
          <w:b/>
          <w:sz w:val="20"/>
          <w:szCs w:val="20"/>
        </w:rPr>
        <w:t xml:space="preserve">ul. Rynek 2; 27-515 Tarłów   </w:t>
      </w:r>
      <w:r>
        <w:rPr>
          <w:rStyle w:val="Domylnaczcionkaakapitu"/>
          <w:rFonts w:eastAsia="Times New Roman" w:ascii="Arial" w:hAnsi="Arial"/>
          <w:b/>
        </w:rPr>
        <w:t xml:space="preserve"> </w:t>
      </w:r>
    </w:p>
    <w:p>
      <w:pPr>
        <w:pStyle w:val="Normal"/>
        <w:jc w:val="both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rPr/>
      </w:pPr>
      <w:r>
        <w:rPr>
          <w:rStyle w:val="Domylnaczcionkaakapitu"/>
          <w:rFonts w:eastAsia="Times New Roman" w:ascii="Arial" w:hAnsi="Arial"/>
          <w:sz w:val="26"/>
          <w:szCs w:val="26"/>
        </w:rPr>
        <w:t>ZADANIE:</w:t>
      </w:r>
      <w:r>
        <w:rPr>
          <w:rStyle w:val="Domylnaczcionkaakapitu"/>
          <w:rFonts w:eastAsia="Times New Roman" w:ascii="Arial Black" w:hAnsi="Arial Black"/>
          <w:b/>
          <w:sz w:val="26"/>
          <w:szCs w:val="26"/>
        </w:rPr>
        <w:t xml:space="preserve"> </w:t>
      </w:r>
      <w:r>
        <w:rPr>
          <w:rStyle w:val="Domylnaczcionkaakapitu"/>
          <w:rFonts w:eastAsia="Times New Roman" w:ascii="Arial Black" w:hAnsi="Arial Black"/>
          <w:b/>
          <w:i/>
          <w:iCs/>
          <w:sz w:val="26"/>
          <w:szCs w:val="26"/>
          <w:u w:val="single"/>
        </w:rPr>
        <w:t>Remont dachu na budynku hydroforni w Czekarzewicach Drugich</w:t>
      </w:r>
    </w:p>
    <w:p>
      <w:pPr>
        <w:pStyle w:val="Normal"/>
        <w:rPr>
          <w:rFonts w:ascii="Arial Black" w:hAnsi="Arial Black" w:eastAsia="Times New Roman"/>
          <w:b/>
          <w:sz w:val="26"/>
          <w:szCs w:val="26"/>
        </w:rPr>
      </w:pPr>
      <w:r>
        <w:rPr>
          <w:rFonts w:eastAsia="Times New Roman" w:ascii="Arial Black" w:hAnsi="Arial Black"/>
          <w:b/>
          <w:sz w:val="26"/>
          <w:szCs w:val="26"/>
        </w:rPr>
      </w:r>
    </w:p>
    <w:p>
      <w:pPr>
        <w:pStyle w:val="Normal"/>
        <w:rPr/>
      </w:pPr>
      <w:r>
        <w:rPr>
          <w:rStyle w:val="Domylnaczcionkaakapitu"/>
          <w:rFonts w:eastAsia="Times New Roman" w:ascii="Arial" w:hAnsi="Arial"/>
          <w:b/>
          <w:sz w:val="26"/>
          <w:szCs w:val="26"/>
        </w:rPr>
        <w:t>LOKALIZACJA:</w:t>
      </w:r>
      <w:r>
        <w:rPr>
          <w:rStyle w:val="Domylnaczcionkaakapitu"/>
          <w:rFonts w:eastAsia="Times New Roman" w:ascii="Arial Black" w:hAnsi="Arial Black"/>
          <w:b/>
          <w:sz w:val="26"/>
          <w:szCs w:val="26"/>
        </w:rPr>
        <w:t xml:space="preserve">  dz.nr. 161/</w:t>
      </w:r>
      <w:r>
        <w:rPr>
          <w:rStyle w:val="Domylnaczcionkaakapitu"/>
          <w:rFonts w:eastAsia="Times New Roman" w:ascii="Arial Black" w:hAnsi="Arial Black"/>
          <w:b/>
          <w:sz w:val="26"/>
          <w:szCs w:val="26"/>
        </w:rPr>
        <w:t>2</w:t>
      </w:r>
      <w:r>
        <w:rPr>
          <w:rStyle w:val="Domylnaczcionkaakapitu"/>
          <w:rFonts w:eastAsia="Times New Roman" w:ascii="Arial Black" w:hAnsi="Arial Black"/>
          <w:b/>
          <w:sz w:val="26"/>
          <w:szCs w:val="26"/>
        </w:rPr>
        <w:t xml:space="preserve"> obr. geod. 260607_2.0008   Czekarzewice Drugie</w:t>
      </w:r>
    </w:p>
    <w:p>
      <w:pPr>
        <w:pStyle w:val="Normal"/>
        <w:rPr>
          <w:rFonts w:ascii="Arial Black" w:hAnsi="Arial Black" w:eastAsia="Times New Roman"/>
          <w:b/>
          <w:sz w:val="18"/>
          <w:szCs w:val="18"/>
        </w:rPr>
      </w:pPr>
      <w:r>
        <w:rPr>
          <w:rFonts w:eastAsia="Times New Roman" w:ascii="Arial Black" w:hAnsi="Arial Black"/>
          <w:b/>
          <w:sz w:val="18"/>
          <w:szCs w:val="18"/>
        </w:rPr>
      </w:r>
    </w:p>
    <w:p>
      <w:pPr>
        <w:pStyle w:val="Normal"/>
        <w:jc w:val="both"/>
        <w:rPr>
          <w:rFonts w:ascii="Arial Black" w:hAnsi="Arial Black" w:eastAsia="Times New Roman"/>
          <w:b/>
          <w:sz w:val="18"/>
          <w:szCs w:val="18"/>
        </w:rPr>
      </w:pPr>
      <w:r>
        <w:rPr>
          <w:rFonts w:eastAsia="Times New Roman" w:ascii="Arial Black" w:hAnsi="Arial Black"/>
          <w:b/>
          <w:sz w:val="18"/>
          <w:szCs w:val="18"/>
        </w:rPr>
      </w:r>
    </w:p>
    <w:p>
      <w:pPr>
        <w:pStyle w:val="Normal"/>
        <w:jc w:val="both"/>
        <w:rPr/>
      </w:pPr>
      <w:r>
        <w:rPr>
          <w:rStyle w:val="Domylnaczcionkaakapitu"/>
          <w:rFonts w:eastAsia="Times New Roman" w:ascii="Arial" w:hAnsi="Arial"/>
          <w:sz w:val="20"/>
          <w:szCs w:val="20"/>
        </w:rPr>
        <w:t>ROBOT Y:</w:t>
      </w:r>
      <w:r>
        <w:rPr>
          <w:rStyle w:val="Domylnaczcionkaakapitu"/>
          <w:rFonts w:eastAsia="Times New Roman" w:ascii="Arial" w:hAnsi="Arial"/>
        </w:rPr>
        <w:t xml:space="preserve">        </w:t>
      </w:r>
      <w:r>
        <w:rPr>
          <w:rStyle w:val="Domylnaczcionkaakapitu"/>
          <w:rFonts w:eastAsia="Times New Roman" w:ascii="Arial Black" w:hAnsi="Arial Black"/>
          <w:i/>
          <w:iCs/>
          <w:sz w:val="21"/>
          <w:szCs w:val="21"/>
        </w:rPr>
        <w:t>REMONTOWO</w:t>
      </w:r>
      <w:r>
        <w:rPr>
          <w:rStyle w:val="Domylnaczcionkaakapitu"/>
          <w:rFonts w:eastAsia="Times New Roman" w:ascii="Arial" w:hAnsi="Arial"/>
          <w:sz w:val="21"/>
          <w:szCs w:val="21"/>
        </w:rPr>
        <w:t xml:space="preserve">  </w:t>
      </w:r>
      <w:r>
        <w:rPr>
          <w:rStyle w:val="Domylnaczcionkaakapitu"/>
          <w:rFonts w:eastAsia="Times New Roman" w:ascii="Arial Black" w:hAnsi="Arial Black"/>
          <w:i/>
          <w:sz w:val="21"/>
          <w:szCs w:val="21"/>
        </w:rPr>
        <w:t>BUDOWLANE</w:t>
      </w:r>
    </w:p>
    <w:p>
      <w:pPr>
        <w:pStyle w:val="Normal"/>
        <w:jc w:val="both"/>
        <w:rPr/>
      </w:pPr>
      <w:r>
        <w:rPr>
          <w:rStyle w:val="Domylnaczcionkaakapitu"/>
          <w:rFonts w:eastAsia="Times New Roman" w:ascii="Arial Black" w:hAnsi="Arial Black"/>
        </w:rPr>
        <w:t xml:space="preserve">                        </w:t>
      </w:r>
    </w:p>
    <w:p>
      <w:pPr>
        <w:pStyle w:val="Normal"/>
        <w:jc w:val="both"/>
        <w:rPr>
          <w:rFonts w:ascii="Arial Black" w:hAnsi="Arial Black" w:eastAsia="Times New Roman"/>
          <w:b/>
          <w:sz w:val="20"/>
          <w:szCs w:val="20"/>
        </w:rPr>
      </w:pPr>
      <w:r>
        <w:rPr>
          <w:rFonts w:eastAsia="Times New Roman" w:ascii="Arial Black" w:hAnsi="Arial Black"/>
          <w:b/>
          <w:sz w:val="20"/>
          <w:szCs w:val="20"/>
        </w:rPr>
      </w:r>
    </w:p>
    <w:p>
      <w:pPr>
        <w:pStyle w:val="Normal"/>
        <w:jc w:val="both"/>
        <w:rPr>
          <w:rStyle w:val="Domylnaczcionkaakapitu"/>
          <w:rFonts w:ascii="Arial" w:hAnsi="Arial" w:eastAsia="Times New Roman"/>
          <w:b/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jc w:val="both"/>
        <w:rPr>
          <w:rStyle w:val="Domylnaczcionkaakapitu"/>
          <w:rFonts w:ascii="Arial Black" w:hAnsi="Arial Black" w:eastAsia="Times New Roman"/>
          <w:i/>
          <w:i/>
          <w:u w:val="single"/>
        </w:rPr>
      </w:pPr>
      <w:r>
        <w:rPr>
          <w:rFonts w:eastAsia="Times New Roman" w:ascii="Arial Black" w:hAnsi="Arial Black"/>
          <w:b/>
          <w:sz w:val="28"/>
          <w:szCs w:val="28"/>
        </w:rPr>
      </w:r>
    </w:p>
    <w:p>
      <w:pPr>
        <w:pStyle w:val="Normal"/>
        <w:jc w:val="center"/>
        <w:rPr>
          <w:rFonts w:ascii="Arial Black" w:hAnsi="Arial Black" w:eastAsia="Times New Roman"/>
          <w:b/>
          <w:sz w:val="28"/>
          <w:szCs w:val="28"/>
        </w:rPr>
      </w:pPr>
      <w:r>
        <w:rPr>
          <w:rFonts w:eastAsia="Times New Roman" w:ascii="Arial Black" w:hAnsi="Arial Black"/>
          <w:b/>
          <w:sz w:val="28"/>
          <w:szCs w:val="28"/>
        </w:rPr>
      </w:r>
    </w:p>
    <w:p>
      <w:pPr>
        <w:pStyle w:val="Normal"/>
        <w:jc w:val="both"/>
        <w:rPr>
          <w:rStyle w:val="Domylnaczcionkaakapitu"/>
          <w:rFonts w:ascii="Calibri" w:hAnsi="Calibri" w:eastAsia="Times New Roman"/>
          <w:b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b/>
          <w:sz w:val="26"/>
          <w:szCs w:val="26"/>
        </w:rPr>
      </w:r>
    </w:p>
    <w:p>
      <w:pPr>
        <w:pStyle w:val="Normal"/>
        <w:jc w:val="both"/>
        <w:rPr>
          <w:rFonts w:ascii="Arial" w:hAnsi="Arial" w:eastAsia="Times New Roman"/>
          <w:sz w:val="26"/>
          <w:szCs w:val="26"/>
        </w:rPr>
      </w:pPr>
      <w:r>
        <w:rPr>
          <w:rFonts w:eastAsia="Times New Roman" w:ascii="Arial" w:hAnsi="Arial"/>
          <w:sz w:val="26"/>
          <w:szCs w:val="26"/>
        </w:rPr>
      </w:r>
    </w:p>
    <w:p>
      <w:pPr>
        <w:pStyle w:val="Normal"/>
        <w:jc w:val="both"/>
        <w:rPr>
          <w:rFonts w:ascii="Arial" w:hAnsi="Arial" w:eastAsia="Times New Roman"/>
          <w:sz w:val="26"/>
          <w:szCs w:val="26"/>
        </w:rPr>
      </w:pPr>
      <w:r>
        <w:rPr>
          <w:rFonts w:eastAsia="Times New Roman" w:ascii="Arial" w:hAnsi="Arial"/>
          <w:sz w:val="26"/>
          <w:szCs w:val="26"/>
        </w:rPr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6"/>
          <w:szCs w:val="26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6"/>
          <w:szCs w:val="26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6"/>
          <w:szCs w:val="26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jc w:val="both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jc w:val="both"/>
        <w:rPr/>
      </w:pPr>
      <w:r>
        <w:rPr>
          <w:rStyle w:val="Domylnaczcionkaakapitu"/>
          <w:rFonts w:eastAsia="Times New Roman" w:ascii="Arial" w:hAnsi="Arial"/>
          <w:sz w:val="20"/>
          <w:szCs w:val="20"/>
        </w:rPr>
        <w:t>Zadanie :</w:t>
      </w:r>
      <w:r>
        <w:rPr>
          <w:rStyle w:val="Domylnaczcionkaakapitu"/>
          <w:rFonts w:eastAsia="Times New Roman" w:ascii="Arial Black" w:hAnsi="Arial Black"/>
          <w:b/>
          <w:i/>
          <w:iCs/>
          <w:sz w:val="22"/>
          <w:szCs w:val="22"/>
          <w:u w:val="single"/>
        </w:rPr>
        <w:t>Remont dachu na budynku hydroforni w Czekarzewicach Drugich</w:t>
      </w:r>
    </w:p>
    <w:p>
      <w:pPr>
        <w:pStyle w:val="Normal"/>
        <w:jc w:val="both"/>
        <w:rPr/>
      </w:pPr>
      <w:r>
        <w:rPr>
          <w:rStyle w:val="Domylnaczcionkaakapitu"/>
          <w:rFonts w:eastAsia="Times New Roman" w:ascii="Arial" w:hAnsi="Arial"/>
          <w:sz w:val="20"/>
          <w:szCs w:val="20"/>
        </w:rPr>
        <w:t>Inwestor</w:t>
      </w:r>
      <w:r>
        <w:rPr>
          <w:rStyle w:val="Domylnaczcionkaakapitu"/>
          <w:rFonts w:eastAsia="Times New Roman" w:ascii="Arial" w:hAnsi="Arial"/>
          <w:b/>
          <w:sz w:val="20"/>
          <w:szCs w:val="20"/>
        </w:rPr>
        <w:t xml:space="preserve">:       </w:t>
      </w:r>
      <w:r>
        <w:rPr>
          <w:rStyle w:val="Domylnaczcionkaakapitu"/>
          <w:rFonts w:eastAsia="Times New Roman" w:ascii="Arial Black" w:hAnsi="Arial Black"/>
          <w:b/>
          <w:i/>
          <w:iCs/>
          <w:sz w:val="20"/>
          <w:szCs w:val="20"/>
        </w:rPr>
        <w:t xml:space="preserve">GMINA </w:t>
      </w:r>
      <w:r>
        <w:rPr>
          <w:rStyle w:val="Domylnaczcionkaakapitu"/>
          <w:rFonts w:eastAsia="Times New Roman" w:ascii="Arial Black" w:hAnsi="Arial Black"/>
          <w:b/>
          <w:i/>
          <w:sz w:val="20"/>
          <w:szCs w:val="20"/>
        </w:rPr>
        <w:t>TARŁÓW</w:t>
      </w:r>
    </w:p>
    <w:p>
      <w:pPr>
        <w:pStyle w:val="Normal"/>
        <w:jc w:val="both"/>
        <w:rPr/>
      </w:pPr>
      <w:r>
        <w:rPr>
          <w:rStyle w:val="Domylnaczcionkaakapitu"/>
          <w:rFonts w:eastAsia="Times New Roman" w:ascii="Arial" w:hAnsi="Arial"/>
          <w:sz w:val="20"/>
          <w:szCs w:val="20"/>
        </w:rPr>
        <w:t>Adres:</w:t>
      </w:r>
      <w:r>
        <w:rPr>
          <w:rStyle w:val="Domylnaczcionkaakapitu"/>
          <w:rFonts w:eastAsia="Times New Roman" w:ascii="Arial" w:hAnsi="Arial"/>
          <w:b/>
          <w:sz w:val="20"/>
          <w:szCs w:val="20"/>
        </w:rPr>
        <w:t xml:space="preserve">               ul. Rynek 2   ;27-515 Tarów</w:t>
      </w:r>
    </w:p>
    <w:p>
      <w:pPr>
        <w:pStyle w:val="Normal"/>
        <w:rPr/>
      </w:pPr>
      <w:r>
        <w:rPr>
          <w:rStyle w:val="Domylnaczcionkaakapitu"/>
          <w:rFonts w:eastAsia="Times New Roman" w:ascii="Arial" w:hAnsi="Arial"/>
          <w:sz w:val="20"/>
          <w:szCs w:val="20"/>
        </w:rPr>
        <w:t xml:space="preserve">Lokalizacja: </w:t>
      </w:r>
      <w:r>
        <w:rPr>
          <w:rStyle w:val="Domylnaczcionkaakapitu"/>
          <w:rFonts w:eastAsia="Times New Roman" w:ascii="Arial Black" w:hAnsi="Arial Black"/>
          <w:b/>
          <w:sz w:val="18"/>
          <w:szCs w:val="18"/>
        </w:rPr>
        <w:t>dz.nr. 161/</w:t>
      </w:r>
      <w:r>
        <w:rPr>
          <w:rStyle w:val="Domylnaczcionkaakapitu"/>
          <w:rFonts w:eastAsia="Times New Roman" w:ascii="Arial Black" w:hAnsi="Arial Black"/>
          <w:b/>
          <w:sz w:val="18"/>
          <w:szCs w:val="18"/>
        </w:rPr>
        <w:t>2</w:t>
      </w:r>
      <w:r>
        <w:rPr>
          <w:rStyle w:val="Domylnaczcionkaakapitu"/>
          <w:rFonts w:eastAsia="Times New Roman" w:ascii="Arial Black" w:hAnsi="Arial Black"/>
          <w:b/>
          <w:sz w:val="18"/>
          <w:szCs w:val="18"/>
        </w:rPr>
        <w:t xml:space="preserve"> obr. geod. 260607_2.0008   Czekarzewice Drugie</w:t>
      </w:r>
    </w:p>
    <w:p>
      <w:pPr>
        <w:pStyle w:val="Normal"/>
        <w:rPr>
          <w:rFonts w:ascii="Arial Black" w:hAnsi="Arial Black" w:eastAsia="Times New Roman"/>
          <w:b/>
          <w:sz w:val="18"/>
          <w:szCs w:val="18"/>
        </w:rPr>
      </w:pPr>
      <w:r>
        <w:rPr>
          <w:rFonts w:eastAsia="Times New Roman" w:ascii="Arial Black" w:hAnsi="Arial Black"/>
          <w:b/>
          <w:sz w:val="18"/>
          <w:szCs w:val="18"/>
        </w:rPr>
      </w:r>
    </w:p>
    <w:p>
      <w:pPr>
        <w:pStyle w:val="Normal"/>
        <w:jc w:val="center"/>
        <w:rPr>
          <w:rStyle w:val="Domylnaczcionkaakapitu"/>
          <w:rFonts w:ascii="Arial Black" w:hAnsi="Arial Black" w:eastAsia="Times New Roman"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rStyle w:val="Domylnaczcionkaakapitu"/>
          <w:rFonts w:ascii="Calibri" w:hAnsi="Calibri" w:eastAsia="Times New Roman" w:cs="Calibri"/>
        </w:rPr>
      </w:pPr>
      <w:r>
        <w:rPr/>
      </w:r>
    </w:p>
    <w:tbl>
      <w:tblPr>
        <w:tblW w:w="99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806"/>
        <w:gridCol w:w="5399"/>
        <w:gridCol w:w="1530"/>
        <w:gridCol w:w="1605"/>
      </w:tblGrid>
      <w:tr>
        <w:trPr/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  <w:b/>
                <w:sz w:val="21"/>
                <w:szCs w:val="21"/>
              </w:rPr>
              <w:t>L.p.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  <w:b/>
                <w:sz w:val="21"/>
                <w:szCs w:val="21"/>
              </w:rPr>
              <w:t>Podstawa</w:t>
            </w:r>
          </w:p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  <w:b/>
                <w:sz w:val="21"/>
                <w:szCs w:val="21"/>
              </w:rPr>
              <w:t>wyceny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  <w:b/>
                <w:sz w:val="21"/>
                <w:szCs w:val="21"/>
              </w:rPr>
              <w:t>Nazwa obiektu lub robót</w:t>
            </w:r>
            <w:r>
              <w:rPr>
                <w:rStyle w:val="Domylnaczcionkaakapitu"/>
                <w:rFonts w:ascii="Arial" w:hAnsi="Arial"/>
                <w:b/>
                <w:sz w:val="21"/>
                <w:szCs w:val="21"/>
              </w:rPr>
              <w:t>, wyliczenie zakresu robót</w:t>
            </w:r>
          </w:p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  <w:b/>
                <w:sz w:val="21"/>
                <w:szCs w:val="21"/>
              </w:rPr>
              <w:t>(wg. elementów scalonych, wskaźników itp.)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  <w:b/>
                <w:sz w:val="21"/>
                <w:szCs w:val="21"/>
              </w:rPr>
              <w:t>Jedn. miary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  <w:b/>
                <w:sz w:val="21"/>
                <w:szCs w:val="21"/>
              </w:rPr>
              <w:t>Ilość</w:t>
            </w:r>
          </w:p>
        </w:tc>
      </w:tr>
      <w:tr>
        <w:trPr/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  <w:b/>
                <w:sz w:val="12"/>
                <w:szCs w:val="12"/>
              </w:rPr>
              <w:t>01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  <w:b/>
                <w:sz w:val="12"/>
                <w:szCs w:val="12"/>
              </w:rPr>
              <w:t>02</w:t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  <w:b/>
                <w:sz w:val="12"/>
                <w:szCs w:val="12"/>
              </w:rPr>
              <w:t>02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Times New Roman"/>
                <w:b/>
                <w:sz w:val="12"/>
                <w:szCs w:val="12"/>
              </w:rPr>
            </w:pPr>
            <w:r>
              <w:rPr>
                <w:rFonts w:eastAsia="Times New Roman" w:ascii="Arial" w:hAnsi="Arial"/>
                <w:b/>
                <w:sz w:val="12"/>
                <w:szCs w:val="12"/>
              </w:rPr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Times New Roman"/>
                <w:b/>
                <w:sz w:val="12"/>
                <w:szCs w:val="12"/>
              </w:rPr>
            </w:pPr>
            <w:r>
              <w:rPr>
                <w:rFonts w:eastAsia="Times New Roman" w:ascii="Arial" w:hAnsi="Arial"/>
                <w:b/>
                <w:sz w:val="12"/>
                <w:szCs w:val="12"/>
              </w:rPr>
            </w:r>
          </w:p>
        </w:tc>
      </w:tr>
      <w:tr>
        <w:trPr/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1.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Domylnaczcionkaakapitu"/>
                <w:rFonts w:eastAsia="Times New Roman" w:ascii="Arial" w:hAnsi="Arial"/>
              </w:rPr>
              <w:t>Obsadzenie kotew klinowych ocynkowanych M-16x220 w płycie stropowej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szt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12</w:t>
            </w:r>
          </w:p>
        </w:tc>
      </w:tr>
      <w:tr>
        <w:trPr/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2.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Obsadzenie płatew drewnianych o przekroju 14x 14cm , mocowanych za pomocą kotew.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Płatwie wpuszczone w bruzdach styropianu grub.10cm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(7,00x0,14x0,14)x2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Domylnaczcionkaakapitu"/>
                <w:rFonts w:eastAsia="Times New Roman" w:ascii="Arial" w:hAnsi="Arial"/>
              </w:rPr>
              <w:t>m</w:t>
            </w:r>
            <w:r>
              <w:rPr>
                <w:rStyle w:val="Domylnaczcionkaakapitu"/>
                <w:rFonts w:eastAsia="Times New Roman" w:ascii="Arial" w:hAnsi="Arial"/>
                <w:position w:val="6"/>
                <w:sz w:val="16"/>
              </w:rPr>
              <w:t>3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0,275</w:t>
            </w:r>
          </w:p>
        </w:tc>
      </w:tr>
      <w:tr>
        <w:trPr>
          <w:trHeight w:val="215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Demontaż rynien śr. 12cm</w:t>
            </w:r>
          </w:p>
          <w:p>
            <w:pPr>
              <w:pStyle w:val="Normal"/>
              <w:jc w:val="both"/>
              <w:rPr/>
            </w:pPr>
            <w:r>
              <w:rPr>
                <w:rStyle w:val="Domylnaczcionkaakapitu"/>
                <w:rFonts w:eastAsia="Times New Roman" w:ascii="Arial" w:hAnsi="Arial"/>
              </w:rPr>
              <w:t>7,00x2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mb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14,00</w:t>
            </w:r>
          </w:p>
        </w:tc>
      </w:tr>
      <w:tr>
        <w:trPr>
          <w:trHeight w:val="215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Demontaż rur spustowych  śr. 10cm</w:t>
            </w:r>
          </w:p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3,00x2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mb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6,00</w:t>
            </w:r>
          </w:p>
        </w:tc>
      </w:tr>
      <w:tr>
        <w:trPr>
          <w:trHeight w:val="215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Demontaż obróbek blacharskich:pasów nadrynnowych, podrynnowych i obróbek ścian szczytowych.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O,25x7,00x2=4,25m2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0,35x7,00x2=4,90m2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0,50x5,00x2=5,00m2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m2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14,15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</w:rPr>
              <w:t>6.</w:t>
            </w:r>
          </w:p>
          <w:p>
            <w:pPr>
              <w:pStyle w:val="Normal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Montaż krokiew dachowych drewnianych o przekroju 6x12cm w rozstawie osiowym co 90cm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[(3,00x0,06x0,12)x7x2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m3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0,31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ascii="Arial" w:hAnsi="Arial"/>
              </w:rPr>
              <w:t>7.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Ołacenie powierzchni dachowej pod pokrycie z blachy trapezowej.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[(3,00x7,00)x2]x2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m2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42,00</w:t>
            </w:r>
          </w:p>
        </w:tc>
      </w:tr>
      <w:tr>
        <w:trPr>
          <w:trHeight w:val="1329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ny"/>
              <w:shd w:fill="FFFFFF" w:val="clear"/>
              <w:suppressAutoHyphens w:val="false"/>
              <w:spacing w:before="0" w:after="150"/>
              <w:textAlignment w:val="auto"/>
              <w:rPr>
                <w:rFonts w:ascii="Arial" w:hAnsi="Arial" w:eastAsia="Times New Roman"/>
                <w:color w:val="000000"/>
                <w:lang w:eastAsia="pl-PL" w:bidi="ar-SA"/>
              </w:rPr>
            </w:pPr>
            <w:r>
              <w:rPr>
                <w:rFonts w:eastAsia="Times New Roman" w:ascii="Arial" w:hAnsi="Arial"/>
                <w:color w:val="000000"/>
                <w:lang w:eastAsia="pl-PL" w:bidi="ar-SA"/>
              </w:rPr>
              <w:t>Pokrycie dachu Blacha trapezowa z filcem    antykondensacyjnym   / Mat                                        (7,20x3,20)x2=46,10m2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  <w:color w:val="000000"/>
              </w:rPr>
            </w:pPr>
            <w:r>
              <w:rPr>
                <w:rFonts w:eastAsia="Times New Roman" w:ascii="Arial" w:hAnsi="Arial"/>
                <w:color w:val="000000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m2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46,10</w:t>
            </w:r>
          </w:p>
        </w:tc>
      </w:tr>
      <w:tr>
        <w:trPr>
          <w:trHeight w:val="1329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8.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Obróbka kalenicy i pasów nadrynnowych  z blachy powlekanej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 xml:space="preserve">7,00x0,40 =    2,80m2                                                                       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7,00x2x0,30=4,20m2</w:t>
            </w:r>
          </w:p>
          <w:p>
            <w:pPr>
              <w:pStyle w:val="Normalny"/>
              <w:shd w:fill="FFFFFF" w:val="clear"/>
              <w:suppressAutoHyphens w:val="false"/>
              <w:spacing w:before="0" w:after="150"/>
              <w:textAlignment w:val="auto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m2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7,00</w:t>
            </w:r>
          </w:p>
        </w:tc>
      </w:tr>
      <w:tr>
        <w:trPr>
          <w:trHeight w:val="587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Style w:val="Domylnaczcionkaakapitu"/>
                <w:rFonts w:ascii="Arial" w:hAnsi="Arial"/>
                <w:sz w:val="20"/>
                <w:szCs w:val="20"/>
              </w:rPr>
              <w:t>9.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Obróbki gzymsów  z blachy powlekanej panelowej T/8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[7,00x(0,30+0,50)]x2=11,20m2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  <w:t>[2x3,00x(0,30+0,50)]=4,60</w:t>
            </w:r>
          </w:p>
          <w:p>
            <w:pPr>
              <w:pStyle w:val="Normal"/>
              <w:jc w:val="both"/>
              <w:rPr>
                <w:rFonts w:ascii="Arial" w:hAnsi="Arial" w:eastAsia="Times New Roman"/>
              </w:rPr>
            </w:pPr>
            <w:r>
              <w:rPr>
                <w:rFonts w:eastAsia="Times New Roman" w:ascii="Arial" w:hAnsi="Arial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Domylnaczcionkaakapitu"/>
                <w:rFonts w:eastAsia="Times New Roman" w:ascii="Arial" w:hAnsi="Arial"/>
              </w:rPr>
              <w:t>m</w:t>
            </w:r>
            <w:r>
              <w:rPr>
                <w:rStyle w:val="Domylnaczcionkaakapitu"/>
                <w:rFonts w:eastAsia="Times New Roman" w:ascii="Arial" w:hAnsi="Arial"/>
                <w:position w:val="6"/>
                <w:sz w:val="16"/>
              </w:rPr>
              <w:t>2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4,80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cs="Calibri" w:ascii="Calibri" w:hAnsi="Calibri"/>
              </w:rPr>
              <w:t>10.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Montaż rynien dachowych śr.12cm, pochodzących z demontażu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mb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14,00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Domylnaczcionkaakapitu"/>
                <w:rFonts w:eastAsia="Times New Roman" w:cs="Calibri" w:ascii="Calibri" w:hAnsi="Calibri"/>
              </w:rPr>
              <w:t>11.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Domylnaczcionkaakapitu"/>
                <w:rFonts w:ascii="Arial" w:hAnsi="Arial"/>
              </w:rPr>
              <w:t>Montaż rynien dachowych śr.10cm, pochodzących z demontażu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mb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6,00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12.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 Unicode MS"/>
              </w:rPr>
            </w:pPr>
            <w:r>
              <w:rPr>
                <w:rFonts w:eastAsia="Arial Unicode MS" w:ascii="Arial" w:hAnsi="Arial"/>
              </w:rPr>
              <w:t>Przygotowanie podłożą pod malowanie sufitów t.j.: przetarcie powierzchni, szpachlowanie i gruntowanie podłoża preparatami „CERESIT CT17” i ATLAS UNI RUNT</w:t>
            </w:r>
          </w:p>
          <w:p>
            <w:pPr>
              <w:pStyle w:val="Normal"/>
              <w:jc w:val="both"/>
              <w:rPr/>
            </w:pPr>
            <w:r>
              <w:rPr>
                <w:rStyle w:val="Domylnaczcionkaakapitu"/>
                <w:rFonts w:eastAsia="Arial Unicode MS" w:ascii="Arial" w:hAnsi="Arial"/>
              </w:rPr>
              <w:t>4,00x5,00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m2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30,00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13.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Malowanie dwukrotne ścian i sufitów farbami emulsyjnym z gruntowaniem.</w:t>
            </w:r>
          </w:p>
          <w:p>
            <w:pPr>
              <w:pStyle w:val="Normal"/>
              <w:widowControl w:val="false"/>
              <w:spacing w:lineRule="auto" w:line="244"/>
              <w:jc w:val="both"/>
              <w:rPr/>
            </w:pPr>
            <w:r>
              <w:rPr>
                <w:rStyle w:val="Domylnaczcionkaakapitu"/>
                <w:rFonts w:ascii="Arial" w:hAnsi="Arial"/>
              </w:rPr>
              <w:t>Obmiar j.w.</w:t>
            </w:r>
          </w:p>
          <w:p>
            <w:pPr>
              <w:pStyle w:val="Normal"/>
              <w:widowControl w:val="false"/>
              <w:spacing w:lineRule="auto" w:line="24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both"/>
              <w:rPr/>
            </w:pPr>
            <w:r>
              <w:rPr>
                <w:rStyle w:val="Domylnaczcionkaakapitu"/>
                <w:rFonts w:eastAsia="Arial Unicode MS" w:ascii="Arial" w:hAnsi="Arial"/>
                <w:color w:val="000000"/>
              </w:rPr>
              <w:t>m2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/>
              <w:jc w:val="both"/>
              <w:rPr/>
            </w:pPr>
            <w:r>
              <w:rPr>
                <w:rStyle w:val="Domylnaczcionkaakapitu"/>
                <w:rFonts w:ascii="Arial" w:hAnsi="Arial"/>
              </w:rPr>
              <w:t>30,00</w:t>
            </w:r>
          </w:p>
        </w:tc>
      </w:tr>
      <w:tr>
        <w:trPr>
          <w:trHeight w:val="720" w:hRule="atLeast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eastAsia="Times New Roman" w:cs="Calibri" w:ascii="Calibri" w:hAnsi="Calibri"/>
              </w:rPr>
              <w:t>14.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5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Malowanie ścian zewnętrznych farbami fasadowymi silikonowymi</w:t>
            </w:r>
          </w:p>
          <w:p>
            <w:pPr>
              <w:pStyle w:val="Normal"/>
              <w:widowControl w:val="false"/>
              <w:spacing w:lineRule="auto" w:line="24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(5,00+6,00)x2x3,00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/>
              <w:jc w:val="both"/>
              <w:rPr>
                <w:rFonts w:ascii="Arial" w:hAnsi="Arial" w:eastAsia="Arial Unicode MS"/>
                <w:color w:val="000000"/>
              </w:rPr>
            </w:pPr>
            <w:r>
              <w:rPr>
                <w:rFonts w:eastAsia="Arial Unicode MS" w:ascii="Arial" w:hAnsi="Arial"/>
                <w:color w:val="000000"/>
              </w:rPr>
              <w:t>m2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4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66,00</w:t>
            </w:r>
          </w:p>
        </w:tc>
      </w:tr>
    </w:tbl>
    <w:p>
      <w:pPr>
        <w:pStyle w:val="Normal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Normal"/>
        <w:rPr>
          <w:rStyle w:val="Domylnaczcionkaakapitu"/>
          <w:rFonts w:ascii="Arial" w:hAnsi="Arial" w:eastAsia="Times New Roman"/>
          <w:b/>
          <w:sz w:val="20"/>
          <w:szCs w:val="20"/>
        </w:rPr>
      </w:pPr>
      <w:r>
        <w:rPr/>
      </w:r>
    </w:p>
    <w:p>
      <w:pPr>
        <w:pStyle w:val="Normal"/>
        <w:jc w:val="right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jc w:val="right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jc w:val="right"/>
        <w:rPr>
          <w:rStyle w:val="Domylnaczcionkaakapitu"/>
          <w:rFonts w:ascii="Arial" w:hAnsi="Arial" w:eastAsia="Times New Roman"/>
          <w:sz w:val="20"/>
          <w:szCs w:val="20"/>
        </w:rPr>
      </w:pPr>
      <w:r>
        <w:rPr/>
      </w:r>
    </w:p>
    <w:p>
      <w:pPr>
        <w:pStyle w:val="Normal"/>
        <w:jc w:val="center"/>
        <w:rPr>
          <w:rFonts w:ascii="Arial Black" w:hAnsi="Arial Black" w:eastAsia="Times New Roman" w:cs="Arial Black"/>
          <w:i/>
          <w:i/>
          <w:iCs/>
          <w:sz w:val="28"/>
          <w:szCs w:val="28"/>
        </w:rPr>
      </w:pPr>
      <w:r>
        <w:rPr>
          <w:rFonts w:eastAsia="Times New Roman" w:cs="Arial Black" w:ascii="Arial Black" w:hAnsi="Arial Black"/>
          <w:i/>
          <w:iCs/>
          <w:sz w:val="28"/>
          <w:szCs w:val="28"/>
        </w:rPr>
      </w:r>
    </w:p>
    <w:p>
      <w:pPr>
        <w:pStyle w:val="Normal"/>
        <w:jc w:val="center"/>
        <w:rPr>
          <w:rFonts w:ascii="Arial Black" w:hAnsi="Arial Black" w:eastAsia="Times New Roman" w:cs="Arial Black"/>
          <w:i/>
          <w:i/>
          <w:iCs/>
          <w:sz w:val="28"/>
          <w:szCs w:val="28"/>
        </w:rPr>
      </w:pPr>
      <w:r>
        <w:rPr>
          <w:rFonts w:eastAsia="Times New Roman" w:cs="Arial Black" w:ascii="Arial Black" w:hAnsi="Arial Black"/>
          <w:i/>
          <w:iCs/>
          <w:sz w:val="28"/>
          <w:szCs w:val="28"/>
        </w:rPr>
      </w:r>
    </w:p>
    <w:p>
      <w:pPr>
        <w:pStyle w:val="Normal"/>
        <w:jc w:val="center"/>
        <w:rPr>
          <w:rFonts w:ascii="Arial Black" w:hAnsi="Arial Black" w:eastAsia="Times New Roman" w:cs="Arial Black"/>
          <w:i/>
          <w:i/>
          <w:iCs/>
          <w:sz w:val="28"/>
          <w:szCs w:val="28"/>
        </w:rPr>
      </w:pPr>
      <w:r>
        <w:rPr>
          <w:rFonts w:eastAsia="Times New Roman" w:cs="Arial Black" w:ascii="Arial Black" w:hAnsi="Arial Black"/>
          <w:i/>
          <w:iCs/>
          <w:sz w:val="28"/>
          <w:szCs w:val="28"/>
        </w:rPr>
      </w:r>
    </w:p>
    <w:p>
      <w:pPr>
        <w:pStyle w:val="Normal"/>
        <w:jc w:val="center"/>
        <w:rPr>
          <w:rFonts w:ascii="Arial Black" w:hAnsi="Arial Black" w:eastAsia="Times New Roman" w:cs="Arial Black"/>
          <w:i/>
          <w:i/>
          <w:iCs/>
          <w:sz w:val="28"/>
          <w:szCs w:val="28"/>
        </w:rPr>
      </w:pPr>
      <w:r>
        <w:rPr>
          <w:rFonts w:eastAsia="Times New Roman" w:cs="Arial Black" w:ascii="Arial Black" w:hAnsi="Arial Black"/>
          <w:i/>
          <w:iCs/>
          <w:sz w:val="28"/>
          <w:szCs w:val="28"/>
        </w:rPr>
      </w:r>
    </w:p>
    <w:p>
      <w:pPr>
        <w:pStyle w:val="Normal"/>
        <w:jc w:val="right"/>
        <w:rPr>
          <w:rFonts w:ascii="Arial" w:hAnsi="Arial" w:eastAsia="Times New Roman"/>
          <w:i/>
          <w:i/>
          <w:iCs/>
          <w:sz w:val="20"/>
          <w:szCs w:val="20"/>
        </w:rPr>
      </w:pPr>
      <w:r>
        <w:rPr>
          <w:rFonts w:eastAsia="Times New Roman" w:ascii="Arial" w:hAnsi="Arial"/>
          <w:i/>
          <w:iCs/>
          <w:sz w:val="20"/>
          <w:szCs w:val="20"/>
        </w:rPr>
      </w:r>
    </w:p>
    <w:p>
      <w:pPr>
        <w:pStyle w:val="Normal"/>
        <w:jc w:val="right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Times New Roman"/>
          <w:sz w:val="18"/>
          <w:szCs w:val="18"/>
        </w:rPr>
      </w:pPr>
      <w:r>
        <w:rPr>
          <w:rFonts w:eastAsia="Times New Roman" w:ascii="Arial" w:hAnsi="Arial"/>
          <w:sz w:val="18"/>
          <w:szCs w:val="1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Black">
    <w:charset w:val="ee"/>
    <w:family w:val="swiss"/>
    <w:pitch w:val="variable"/>
  </w:font>
  <w:font w:name="Arial">
    <w:charset w:val="ee"/>
    <w:family w:val="swiss"/>
    <w:pitch w:val="variable"/>
  </w:font>
  <w:font w:name="Bodoni MT Black">
    <w:charset w:val="ee"/>
    <w:family w:val="roman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Zawartotabeli">
    <w:name w:val="Zawartość tabeli"/>
    <w:basedOn w:val="Normal"/>
    <w:qFormat/>
    <w:pPr>
      <w:widowControl w:val="false"/>
      <w:suppressLineNumbers/>
      <w:suppressAutoHyphens w:val="true"/>
    </w:pPr>
    <w:rPr/>
  </w:style>
  <w:style w:type="paragraph" w:styleId="Nagwektabeli">
    <w:name w:val="Nagłówek tabeli"/>
    <w:basedOn w:val="Zawartotabeli"/>
    <w:qFormat/>
    <w:pPr>
      <w:suppressAutoHyphens w:val="tru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331</TotalTime>
  <Application>LibreOffice/24.2.2.2$Windows_X86_64 LibreOffice_project/d56cc158d8a96260b836f100ef4b4ef25d6f1a01</Application>
  <AppVersion>15.0000</AppVersion>
  <Pages>3</Pages>
  <Words>277</Words>
  <Characters>1831</Characters>
  <CharactersWithSpaces>2244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2026-04-13T12:01:00Z</dcterms:created>
  <dc:creator/>
  <dc:description/>
  <dc:language>pl-PL</dc:language>
  <cp:lastModifiedBy/>
  <dcterms:modified xsi:type="dcterms:W3CDTF">2026-05-26T11:19:53Z</dcterms:modified>
  <cp:revision>22</cp:revision>
  <dc:subject/>
  <dc:title/>
</cp:coreProperties>
</file>